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2636D" w14:textId="77777777" w:rsidR="001F4BFE" w:rsidRDefault="001F4BFE" w:rsidP="00DA6A25">
      <w:pPr>
        <w:jc w:val="center"/>
        <w:rPr>
          <w:b/>
          <w:sz w:val="40"/>
          <w:szCs w:val="40"/>
        </w:rPr>
      </w:pPr>
    </w:p>
    <w:p w14:paraId="6B7D3F89" w14:textId="77777777" w:rsidR="00DA6A25" w:rsidRPr="00DA6A25" w:rsidRDefault="00DA6A25" w:rsidP="00DA6A25">
      <w:pPr>
        <w:jc w:val="center"/>
        <w:rPr>
          <w:b/>
          <w:sz w:val="40"/>
          <w:szCs w:val="40"/>
        </w:rPr>
      </w:pPr>
      <w:r w:rsidRPr="00DA6A25">
        <w:rPr>
          <w:b/>
          <w:sz w:val="40"/>
          <w:szCs w:val="40"/>
        </w:rPr>
        <w:t>Bringing the Living Word to Life</w:t>
      </w:r>
    </w:p>
    <w:p w14:paraId="3EFB5D09" w14:textId="77777777" w:rsidR="00DA6A25" w:rsidRPr="00DA6A25" w:rsidRDefault="00DA6A25" w:rsidP="00DA6A25">
      <w:pPr>
        <w:jc w:val="center"/>
        <w:rPr>
          <w:sz w:val="28"/>
          <w:szCs w:val="28"/>
        </w:rPr>
      </w:pPr>
      <w:r w:rsidRPr="00DA6A25">
        <w:rPr>
          <w:sz w:val="28"/>
          <w:szCs w:val="28"/>
        </w:rPr>
        <w:t xml:space="preserve">Lively Approaches to the Lay </w:t>
      </w:r>
      <w:smartTag w:uri="urn:schemas-microsoft-com:office:smarttags" w:element="City">
        <w:smartTag w:uri="urn:schemas-microsoft-com:office:smarttags" w:element="place">
          <w:r w:rsidRPr="00DA6A25">
            <w:rPr>
              <w:sz w:val="28"/>
              <w:szCs w:val="28"/>
            </w:rPr>
            <w:t>Reading</w:t>
          </w:r>
        </w:smartTag>
      </w:smartTag>
      <w:r w:rsidRPr="00DA6A25">
        <w:rPr>
          <w:sz w:val="28"/>
          <w:szCs w:val="28"/>
        </w:rPr>
        <w:t xml:space="preserve"> Process</w:t>
      </w:r>
    </w:p>
    <w:p w14:paraId="4C2CFC42" w14:textId="77777777" w:rsidR="00DA6A25" w:rsidRPr="00DA6A25" w:rsidRDefault="00DA6A25" w:rsidP="00DA6A25">
      <w:pPr>
        <w:jc w:val="center"/>
        <w:rPr>
          <w:sz w:val="28"/>
          <w:szCs w:val="28"/>
        </w:rPr>
      </w:pPr>
      <w:r w:rsidRPr="00DA6A25">
        <w:rPr>
          <w:sz w:val="28"/>
          <w:szCs w:val="28"/>
        </w:rPr>
        <w:t>by James Anderson</w:t>
      </w:r>
    </w:p>
    <w:p w14:paraId="74D64F95" w14:textId="77777777" w:rsidR="00DA6A25" w:rsidRDefault="00DA6A25" w:rsidP="00DA6A25">
      <w:pPr>
        <w:jc w:val="center"/>
        <w:rPr>
          <w:sz w:val="28"/>
          <w:szCs w:val="28"/>
        </w:rPr>
      </w:pPr>
      <w:r w:rsidRPr="00DA6A25">
        <w:rPr>
          <w:sz w:val="28"/>
          <w:szCs w:val="28"/>
        </w:rPr>
        <w:t xml:space="preserve">  </w:t>
      </w:r>
      <w:r w:rsidR="00D62D48">
        <w:rPr>
          <w:sz w:val="28"/>
          <w:szCs w:val="28"/>
        </w:rPr>
        <w:t xml:space="preserve">Golden Rule:  </w:t>
      </w:r>
      <w:r w:rsidRPr="00DA6A25">
        <w:rPr>
          <w:sz w:val="28"/>
          <w:szCs w:val="28"/>
        </w:rPr>
        <w:t>Make Clear Choices and Commit Fully to Them!</w:t>
      </w:r>
    </w:p>
    <w:p w14:paraId="5CB7FEA3" w14:textId="77777777" w:rsidR="001F4BFE" w:rsidRDefault="001F4BFE" w:rsidP="00DA6A25">
      <w:pPr>
        <w:jc w:val="center"/>
        <w:rPr>
          <w:sz w:val="28"/>
          <w:szCs w:val="28"/>
        </w:rPr>
      </w:pPr>
    </w:p>
    <w:p w14:paraId="19B0A8A1" w14:textId="77777777" w:rsidR="001F4BFE" w:rsidRPr="00DA6A25" w:rsidRDefault="001F4BFE" w:rsidP="00DA6A25">
      <w:pPr>
        <w:jc w:val="center"/>
        <w:rPr>
          <w:sz w:val="28"/>
          <w:szCs w:val="28"/>
        </w:rPr>
      </w:pPr>
    </w:p>
    <w:p w14:paraId="2941F42B" w14:textId="77777777" w:rsidR="00DA6A25" w:rsidRPr="00B10208" w:rsidRDefault="00DA6A25" w:rsidP="001F4BFE">
      <w:pPr>
        <w:jc w:val="both"/>
        <w:rPr>
          <w:sz w:val="28"/>
          <w:szCs w:val="28"/>
        </w:rPr>
      </w:pPr>
    </w:p>
    <w:p w14:paraId="6240DAA1" w14:textId="77777777" w:rsidR="00DA6A25" w:rsidRDefault="00DA6A25" w:rsidP="001F4BFE">
      <w:pPr>
        <w:ind w:left="360"/>
        <w:jc w:val="both"/>
        <w:rPr>
          <w:sz w:val="28"/>
          <w:szCs w:val="28"/>
        </w:rPr>
      </w:pPr>
      <w:r w:rsidRPr="008777B0">
        <w:rPr>
          <w:b/>
          <w:sz w:val="28"/>
          <w:szCs w:val="28"/>
        </w:rPr>
        <w:t>PREPARATION IS EVERYTHING</w:t>
      </w:r>
      <w:r w:rsidRPr="00B10208">
        <w:rPr>
          <w:sz w:val="28"/>
          <w:szCs w:val="28"/>
        </w:rPr>
        <w:t xml:space="preserve"> – Read your passage through several times</w:t>
      </w:r>
      <w:r w:rsidR="00E13D8A" w:rsidRPr="00B10208">
        <w:rPr>
          <w:sz w:val="28"/>
          <w:szCs w:val="28"/>
        </w:rPr>
        <w:t>;</w:t>
      </w:r>
      <w:r w:rsidRPr="00B10208">
        <w:rPr>
          <w:sz w:val="28"/>
          <w:szCs w:val="28"/>
        </w:rPr>
        <w:t xml:space="preserve"> silently, then aloud.  Check out all pronunciations beforehand.  Make note of punctuation (commas, periods and dashes are like traffic signals – Please observe them!)</w:t>
      </w:r>
    </w:p>
    <w:p w14:paraId="6D10377D" w14:textId="77777777" w:rsidR="001F4BFE" w:rsidRPr="00B10208" w:rsidRDefault="001F4BFE" w:rsidP="001F4BFE">
      <w:pPr>
        <w:ind w:left="360"/>
        <w:jc w:val="both"/>
        <w:rPr>
          <w:sz w:val="28"/>
          <w:szCs w:val="28"/>
        </w:rPr>
      </w:pPr>
    </w:p>
    <w:p w14:paraId="222DB0EC" w14:textId="77777777" w:rsidR="00DA6A25" w:rsidRDefault="00D62D48" w:rsidP="001F4BFE">
      <w:pPr>
        <w:ind w:left="360"/>
        <w:jc w:val="both"/>
        <w:rPr>
          <w:sz w:val="28"/>
          <w:szCs w:val="28"/>
        </w:rPr>
      </w:pPr>
      <w:r>
        <w:rPr>
          <w:b/>
          <w:sz w:val="28"/>
          <w:szCs w:val="28"/>
        </w:rPr>
        <w:t>WHAT’D YOU</w:t>
      </w:r>
      <w:r w:rsidR="00E13D8A" w:rsidRPr="00884026">
        <w:rPr>
          <w:b/>
          <w:sz w:val="28"/>
          <w:szCs w:val="28"/>
        </w:rPr>
        <w:t xml:space="preserve"> SAY?</w:t>
      </w:r>
      <w:r w:rsidR="00E13D8A" w:rsidRPr="00B10208">
        <w:rPr>
          <w:sz w:val="28"/>
          <w:szCs w:val="28"/>
        </w:rPr>
        <w:t xml:space="preserve">  Once you’ve read your passage through several times, </w:t>
      </w:r>
      <w:r w:rsidR="00B10208">
        <w:rPr>
          <w:sz w:val="28"/>
          <w:szCs w:val="28"/>
        </w:rPr>
        <w:t>s</w:t>
      </w:r>
      <w:r w:rsidR="00E13D8A" w:rsidRPr="00B10208">
        <w:rPr>
          <w:sz w:val="28"/>
          <w:szCs w:val="28"/>
        </w:rPr>
        <w:t xml:space="preserve">top and ask yourself – </w:t>
      </w:r>
      <w:r w:rsidR="000C5BA1">
        <w:rPr>
          <w:sz w:val="28"/>
          <w:szCs w:val="28"/>
        </w:rPr>
        <w:t>w</w:t>
      </w:r>
      <w:r w:rsidR="00E13D8A" w:rsidRPr="00B10208">
        <w:rPr>
          <w:sz w:val="28"/>
          <w:szCs w:val="28"/>
        </w:rPr>
        <w:t>hat is the author trying to say?  Condense your passage to a one-sentence synopsis.  The words underneath the words (the subtext) form the impression to be left on listeners.</w:t>
      </w:r>
    </w:p>
    <w:p w14:paraId="4DE9009C" w14:textId="77777777" w:rsidR="001F4BFE" w:rsidRPr="00B10208" w:rsidRDefault="001F4BFE" w:rsidP="001F4BFE">
      <w:pPr>
        <w:ind w:left="360"/>
        <w:jc w:val="both"/>
        <w:rPr>
          <w:sz w:val="28"/>
          <w:szCs w:val="28"/>
        </w:rPr>
      </w:pPr>
    </w:p>
    <w:p w14:paraId="7EC94752" w14:textId="77777777" w:rsidR="00E13D8A" w:rsidRDefault="00E13D8A" w:rsidP="001F4BFE">
      <w:pPr>
        <w:ind w:left="360"/>
        <w:jc w:val="both"/>
        <w:rPr>
          <w:sz w:val="28"/>
          <w:szCs w:val="28"/>
        </w:rPr>
      </w:pPr>
      <w:r w:rsidRPr="00884026">
        <w:rPr>
          <w:b/>
          <w:sz w:val="28"/>
          <w:szCs w:val="28"/>
        </w:rPr>
        <w:t>GO WITH THE FLOW—FINDING THE RHYTHM OF YOUR PASSAGE</w:t>
      </w:r>
      <w:r w:rsidRPr="00B10208">
        <w:rPr>
          <w:sz w:val="28"/>
          <w:szCs w:val="28"/>
        </w:rPr>
        <w:t>:  Spoken passages have a rhythm all their own – just like lyrics in songs.  Find places where you can speed up (ever-so-slightly) or slow down (without dragging) for heightened emphasis.  Plodding along at one speed invariably lapses into a monotone delivery.</w:t>
      </w:r>
    </w:p>
    <w:p w14:paraId="0AC20F27" w14:textId="77777777" w:rsidR="001F4BFE" w:rsidRPr="00B10208" w:rsidRDefault="001F4BFE" w:rsidP="001F4BFE">
      <w:pPr>
        <w:ind w:left="360"/>
        <w:jc w:val="both"/>
        <w:rPr>
          <w:sz w:val="28"/>
          <w:szCs w:val="28"/>
        </w:rPr>
      </w:pPr>
    </w:p>
    <w:p w14:paraId="51CBF01B" w14:textId="77777777" w:rsidR="00E13D8A" w:rsidRDefault="00E13D8A" w:rsidP="001F4BFE">
      <w:pPr>
        <w:ind w:left="360"/>
        <w:jc w:val="both"/>
        <w:rPr>
          <w:sz w:val="28"/>
          <w:szCs w:val="28"/>
        </w:rPr>
      </w:pPr>
      <w:r w:rsidRPr="00884026">
        <w:rPr>
          <w:b/>
          <w:sz w:val="28"/>
          <w:szCs w:val="28"/>
        </w:rPr>
        <w:t>TIMBRE!  A FEW WORDS ON INTONATIONS</w:t>
      </w:r>
      <w:r w:rsidRPr="00B10208">
        <w:rPr>
          <w:sz w:val="28"/>
          <w:szCs w:val="28"/>
        </w:rPr>
        <w:t xml:space="preserve">:  Speaking of monotone delivery – don’t be afraid to raise and lower your voice for heightened effect.  Avoid doing the voice of God delivery, especially when God himself is talking.  Vary your inflections to avoid a sing-song delivery. </w:t>
      </w:r>
    </w:p>
    <w:p w14:paraId="17C72AB5" w14:textId="77777777" w:rsidR="001F4BFE" w:rsidRPr="00B10208" w:rsidRDefault="001F4BFE" w:rsidP="001F4BFE">
      <w:pPr>
        <w:ind w:left="360"/>
        <w:jc w:val="both"/>
        <w:rPr>
          <w:sz w:val="28"/>
          <w:szCs w:val="28"/>
        </w:rPr>
      </w:pPr>
    </w:p>
    <w:p w14:paraId="4EBE0EA3" w14:textId="77777777" w:rsidR="00E13D8A" w:rsidRDefault="00E13D8A" w:rsidP="001F4BFE">
      <w:pPr>
        <w:ind w:left="360"/>
        <w:jc w:val="both"/>
        <w:rPr>
          <w:sz w:val="28"/>
          <w:szCs w:val="28"/>
        </w:rPr>
      </w:pPr>
      <w:r w:rsidRPr="00884026">
        <w:rPr>
          <w:b/>
          <w:sz w:val="28"/>
          <w:szCs w:val="28"/>
        </w:rPr>
        <w:t>SHARING THE WORD CAN REAWAKEN THE CHILD IN ALL OF US!</w:t>
      </w:r>
      <w:r w:rsidRPr="00B10208">
        <w:rPr>
          <w:sz w:val="28"/>
          <w:szCs w:val="28"/>
        </w:rPr>
        <w:t xml:space="preserve">  Nearly everyone in your congregation was read to as a child</w:t>
      </w:r>
      <w:r w:rsidR="006B4E77" w:rsidRPr="00B10208">
        <w:rPr>
          <w:sz w:val="28"/>
          <w:szCs w:val="28"/>
        </w:rPr>
        <w:t xml:space="preserve">.  A wonderful energy develops as you begin reading – let this shared reawakening of old memories work to your advantage. </w:t>
      </w:r>
    </w:p>
    <w:p w14:paraId="6C44557C" w14:textId="77777777" w:rsidR="001F4BFE" w:rsidRPr="00B10208" w:rsidRDefault="001F4BFE" w:rsidP="001F4BFE">
      <w:pPr>
        <w:ind w:left="360"/>
        <w:jc w:val="both"/>
        <w:rPr>
          <w:sz w:val="28"/>
          <w:szCs w:val="28"/>
        </w:rPr>
      </w:pPr>
    </w:p>
    <w:p w14:paraId="149060D3" w14:textId="77777777" w:rsidR="001F4BFE" w:rsidRDefault="006B4E77" w:rsidP="001F4BFE">
      <w:pPr>
        <w:ind w:left="360"/>
        <w:jc w:val="both"/>
        <w:rPr>
          <w:sz w:val="28"/>
          <w:szCs w:val="28"/>
        </w:rPr>
      </w:pPr>
      <w:r w:rsidRPr="00884026">
        <w:rPr>
          <w:b/>
          <w:sz w:val="28"/>
          <w:szCs w:val="28"/>
        </w:rPr>
        <w:t xml:space="preserve">WHICH LEADS US TO WHAT GOOD LAY </w:t>
      </w:r>
      <w:smartTag w:uri="urn:schemas-microsoft-com:office:smarttags" w:element="City">
        <w:smartTag w:uri="urn:schemas-microsoft-com:office:smarttags" w:element="place">
          <w:r w:rsidRPr="00884026">
            <w:rPr>
              <w:b/>
              <w:sz w:val="28"/>
              <w:szCs w:val="28"/>
            </w:rPr>
            <w:t>READING</w:t>
          </w:r>
        </w:smartTag>
      </w:smartTag>
      <w:r w:rsidRPr="00884026">
        <w:rPr>
          <w:b/>
          <w:sz w:val="28"/>
          <w:szCs w:val="28"/>
        </w:rPr>
        <w:t xml:space="preserve"> IS ALL ABOUT</w:t>
      </w:r>
      <w:r w:rsidR="00E67E42">
        <w:rPr>
          <w:sz w:val="28"/>
          <w:szCs w:val="28"/>
          <w:u w:val="single"/>
        </w:rPr>
        <w:t>--</w:t>
      </w:r>
      <w:r w:rsidRPr="00B10208">
        <w:rPr>
          <w:sz w:val="28"/>
          <w:szCs w:val="28"/>
        </w:rPr>
        <w:t xml:space="preserve"> Intelligent reading enhanced by active listening on the part of the congregation!  Lay reading is NOT </w:t>
      </w:r>
      <w:r w:rsidR="00E67E42">
        <w:rPr>
          <w:sz w:val="28"/>
          <w:szCs w:val="28"/>
        </w:rPr>
        <w:t xml:space="preserve"> </w:t>
      </w:r>
      <w:r w:rsidRPr="00B10208">
        <w:rPr>
          <w:sz w:val="28"/>
          <w:szCs w:val="28"/>
        </w:rPr>
        <w:t xml:space="preserve">NOT </w:t>
      </w:r>
      <w:r w:rsidR="00E67E42">
        <w:rPr>
          <w:sz w:val="28"/>
          <w:szCs w:val="28"/>
        </w:rPr>
        <w:t xml:space="preserve"> </w:t>
      </w:r>
      <w:r w:rsidRPr="00B10208">
        <w:rPr>
          <w:sz w:val="28"/>
          <w:szCs w:val="28"/>
        </w:rPr>
        <w:t>NOT a passive process – it is a shared experience!  If you’re prepared and you “stay in the moment,” you’ll get active, involved listening from your congregation.</w:t>
      </w:r>
    </w:p>
    <w:p w14:paraId="01DF2BFD" w14:textId="77777777" w:rsidR="006B4E77" w:rsidRPr="00B10208" w:rsidRDefault="006B4E77" w:rsidP="001F4BFE">
      <w:pPr>
        <w:ind w:left="360"/>
        <w:jc w:val="both"/>
        <w:rPr>
          <w:sz w:val="28"/>
          <w:szCs w:val="28"/>
        </w:rPr>
      </w:pPr>
      <w:r w:rsidRPr="00B10208">
        <w:rPr>
          <w:sz w:val="28"/>
          <w:szCs w:val="28"/>
        </w:rPr>
        <w:t xml:space="preserve"> </w:t>
      </w:r>
    </w:p>
    <w:p w14:paraId="69A73843" w14:textId="390EDFB5" w:rsidR="00B67A91" w:rsidRDefault="00B10208" w:rsidP="001F4BFE">
      <w:pPr>
        <w:ind w:left="360"/>
        <w:jc w:val="both"/>
        <w:rPr>
          <w:sz w:val="28"/>
          <w:szCs w:val="28"/>
        </w:rPr>
      </w:pPr>
      <w:r w:rsidRPr="00884026">
        <w:rPr>
          <w:b/>
          <w:sz w:val="28"/>
          <w:szCs w:val="28"/>
        </w:rPr>
        <w:t>FINALLY – ENJOY</w:t>
      </w:r>
      <w:r w:rsidRPr="00B10208">
        <w:rPr>
          <w:sz w:val="28"/>
          <w:szCs w:val="28"/>
        </w:rPr>
        <w:t xml:space="preserve">!  In as much as you enjoy bringing the living word to life, your congregation will share that joy with you! </w:t>
      </w:r>
    </w:p>
    <w:p w14:paraId="5B15A505" w14:textId="77777777" w:rsidR="00B67A91" w:rsidRPr="00B67A91" w:rsidRDefault="00B67A91" w:rsidP="00B67A91">
      <w:pPr>
        <w:jc w:val="center"/>
        <w:rPr>
          <w:rFonts w:ascii="Georgia" w:eastAsia="Georgia" w:hAnsi="Georgia" w:cs="Georgia"/>
          <w:b/>
          <w:sz w:val="32"/>
          <w:szCs w:val="32"/>
          <w:lang w:val="en"/>
        </w:rPr>
      </w:pPr>
      <w:r>
        <w:rPr>
          <w:sz w:val="28"/>
          <w:szCs w:val="28"/>
        </w:rPr>
        <w:br w:type="page"/>
      </w:r>
      <w:r w:rsidRPr="00B67A91">
        <w:rPr>
          <w:rFonts w:ascii="Georgia" w:eastAsia="Georgia" w:hAnsi="Georgia" w:cs="Georgia"/>
          <w:b/>
          <w:sz w:val="32"/>
          <w:szCs w:val="32"/>
          <w:lang w:val="en"/>
        </w:rPr>
        <w:lastRenderedPageBreak/>
        <w:t>Roles for Each Order of Ministry in Worship/ Sacramental Ministry</w:t>
      </w:r>
    </w:p>
    <w:p w14:paraId="686889FB" w14:textId="77777777" w:rsidR="00B67A91" w:rsidRPr="00B67A91" w:rsidRDefault="00B67A91" w:rsidP="00B67A91">
      <w:pPr>
        <w:spacing w:line="276" w:lineRule="auto"/>
        <w:rPr>
          <w:rFonts w:ascii="Georgia" w:eastAsia="Georgia" w:hAnsi="Georgia" w:cs="Georgia"/>
          <w:lang w:val="en"/>
        </w:rPr>
      </w:pPr>
    </w:p>
    <w:p w14:paraId="0D8241DF" w14:textId="77777777" w:rsidR="00B67A91" w:rsidRPr="00B67A91" w:rsidRDefault="00B67A91" w:rsidP="00B67A91">
      <w:pPr>
        <w:spacing w:line="276" w:lineRule="auto"/>
        <w:rPr>
          <w:rFonts w:ascii="Georgia" w:eastAsia="Georgia" w:hAnsi="Georgia" w:cs="Georgia"/>
          <w:lang w:val="en"/>
        </w:rPr>
      </w:pPr>
    </w:p>
    <w:p w14:paraId="5925B9C3" w14:textId="77777777" w:rsidR="00B67A91" w:rsidRPr="00B67A91" w:rsidRDefault="00B67A91" w:rsidP="00B67A91">
      <w:pPr>
        <w:spacing w:line="276" w:lineRule="auto"/>
        <w:rPr>
          <w:rFonts w:ascii="Georgia" w:eastAsia="Georgia" w:hAnsi="Georgia" w:cs="Georgia"/>
          <w:lang w:val="en"/>
        </w:rPr>
      </w:pPr>
      <w:r w:rsidRPr="00B67A91">
        <w:rPr>
          <w:rFonts w:ascii="Georgia" w:eastAsia="Georgia" w:hAnsi="Georgia" w:cs="Georgia"/>
          <w:lang w:val="en"/>
        </w:rPr>
        <w:t>From The Catechism (BCP p. 855)</w:t>
      </w:r>
    </w:p>
    <w:p w14:paraId="17545F0F" w14:textId="77777777" w:rsidR="00B67A91" w:rsidRPr="00B67A91" w:rsidRDefault="00B67A91" w:rsidP="00B67A91">
      <w:pPr>
        <w:spacing w:line="276" w:lineRule="auto"/>
        <w:ind w:firstLine="720"/>
        <w:rPr>
          <w:rFonts w:ascii="Georgia" w:eastAsia="Georgia" w:hAnsi="Georgia" w:cs="Georgia"/>
          <w:lang w:val="en"/>
        </w:rPr>
      </w:pPr>
      <w:r w:rsidRPr="00B67A91">
        <w:rPr>
          <w:rFonts w:ascii="Georgia" w:eastAsia="Georgia" w:hAnsi="Georgia" w:cs="Georgia"/>
          <w:lang w:val="en"/>
        </w:rPr>
        <w:t>Who are the ministers of the Church?</w:t>
      </w:r>
    </w:p>
    <w:p w14:paraId="1ACF8789" w14:textId="77777777" w:rsidR="00B67A91" w:rsidRPr="00B67A91" w:rsidRDefault="00B67A91" w:rsidP="00B67A91">
      <w:pPr>
        <w:spacing w:line="276" w:lineRule="auto"/>
        <w:ind w:firstLine="720"/>
        <w:rPr>
          <w:rFonts w:ascii="Georgia" w:eastAsia="Georgia" w:hAnsi="Georgia" w:cs="Georgia"/>
          <w:i/>
          <w:lang w:val="en"/>
        </w:rPr>
      </w:pPr>
      <w:r w:rsidRPr="00B67A91">
        <w:rPr>
          <w:rFonts w:ascii="Georgia" w:eastAsia="Georgia" w:hAnsi="Georgia" w:cs="Georgia"/>
          <w:i/>
          <w:lang w:val="en"/>
        </w:rPr>
        <w:t>The ministers of the Church are lay persons, bishops, priests, and deacons.</w:t>
      </w:r>
    </w:p>
    <w:p w14:paraId="268F5861" w14:textId="77777777" w:rsidR="00B67A91" w:rsidRPr="00B67A91" w:rsidRDefault="00B67A91" w:rsidP="00B67A91">
      <w:pPr>
        <w:spacing w:line="276" w:lineRule="auto"/>
        <w:rPr>
          <w:rFonts w:ascii="Georgia" w:eastAsia="Georgia" w:hAnsi="Georgia" w:cs="Georgia"/>
          <w:lang w:val="en"/>
        </w:rPr>
      </w:pPr>
    </w:p>
    <w:p w14:paraId="643E5143" w14:textId="77777777" w:rsidR="00B67A91" w:rsidRPr="00B67A91" w:rsidRDefault="00B67A91" w:rsidP="00B67A91">
      <w:pPr>
        <w:spacing w:line="276" w:lineRule="auto"/>
        <w:rPr>
          <w:rFonts w:ascii="Georgia" w:eastAsia="Georgia" w:hAnsi="Georgia" w:cs="Georgia"/>
          <w:lang w:val="en"/>
        </w:rPr>
      </w:pPr>
      <w:r w:rsidRPr="00B67A91">
        <w:rPr>
          <w:rFonts w:ascii="Georgia" w:eastAsia="Georgia" w:hAnsi="Georgia" w:cs="Georgia"/>
          <w:lang w:val="en"/>
        </w:rPr>
        <w:t>Which order of ministry is authorized to do what in worship/ sacramental ministry?</w:t>
      </w:r>
    </w:p>
    <w:p w14:paraId="45C050E1" w14:textId="77777777" w:rsidR="00B67A91" w:rsidRPr="00B67A91" w:rsidRDefault="00B67A91" w:rsidP="00B67A91">
      <w:pPr>
        <w:spacing w:line="276" w:lineRule="auto"/>
        <w:rPr>
          <w:rFonts w:ascii="Arial" w:eastAsia="Arial" w:hAnsi="Arial" w:cs="Arial"/>
          <w:sz w:val="22"/>
          <w:szCs w:val="22"/>
          <w:lang w:val="en"/>
        </w:rPr>
      </w:pP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75"/>
        <w:gridCol w:w="1620"/>
        <w:gridCol w:w="1560"/>
        <w:gridCol w:w="1590"/>
        <w:gridCol w:w="1455"/>
      </w:tblGrid>
      <w:tr w:rsidR="00B67A91" w:rsidRPr="00B67A91" w14:paraId="296FA553" w14:textId="77777777" w:rsidTr="00DC57FF">
        <w:tc>
          <w:tcPr>
            <w:tcW w:w="3075" w:type="dxa"/>
            <w:tcMar>
              <w:top w:w="100" w:type="dxa"/>
              <w:left w:w="100" w:type="dxa"/>
              <w:bottom w:w="100" w:type="dxa"/>
              <w:right w:w="100" w:type="dxa"/>
            </w:tcMar>
          </w:tcPr>
          <w:p w14:paraId="7DEBA3E6" w14:textId="77777777" w:rsidR="00B67A91" w:rsidRPr="00B67A91" w:rsidRDefault="00B67A91" w:rsidP="00B67A91">
            <w:pPr>
              <w:widowControl w:val="0"/>
              <w:pBdr>
                <w:top w:val="nil"/>
                <w:left w:val="nil"/>
                <w:bottom w:val="nil"/>
                <w:right w:val="nil"/>
                <w:between w:val="nil"/>
              </w:pBdr>
              <w:rPr>
                <w:rFonts w:ascii="Georgia" w:eastAsia="Georgia" w:hAnsi="Georgia" w:cs="Georgia"/>
                <w:sz w:val="22"/>
                <w:szCs w:val="22"/>
                <w:lang w:val="en"/>
              </w:rPr>
            </w:pPr>
          </w:p>
        </w:tc>
        <w:tc>
          <w:tcPr>
            <w:tcW w:w="1620" w:type="dxa"/>
            <w:tcMar>
              <w:top w:w="100" w:type="dxa"/>
              <w:left w:w="100" w:type="dxa"/>
              <w:bottom w:w="100" w:type="dxa"/>
              <w:right w:w="100" w:type="dxa"/>
            </w:tcMar>
            <w:vAlign w:val="center"/>
          </w:tcPr>
          <w:p w14:paraId="53FB986D"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b/>
                <w:sz w:val="22"/>
                <w:szCs w:val="22"/>
                <w:lang w:val="en"/>
              </w:rPr>
            </w:pPr>
            <w:r w:rsidRPr="00B67A91">
              <w:rPr>
                <w:rFonts w:ascii="Georgia" w:eastAsia="Georgia" w:hAnsi="Georgia" w:cs="Georgia"/>
                <w:b/>
                <w:sz w:val="22"/>
                <w:szCs w:val="22"/>
                <w:lang w:val="en"/>
              </w:rPr>
              <w:t>Lay Person</w:t>
            </w:r>
          </w:p>
        </w:tc>
        <w:tc>
          <w:tcPr>
            <w:tcW w:w="1560" w:type="dxa"/>
            <w:tcMar>
              <w:top w:w="100" w:type="dxa"/>
              <w:left w:w="100" w:type="dxa"/>
              <w:bottom w:w="100" w:type="dxa"/>
              <w:right w:w="100" w:type="dxa"/>
            </w:tcMar>
            <w:vAlign w:val="center"/>
          </w:tcPr>
          <w:p w14:paraId="761380C2"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b/>
                <w:sz w:val="22"/>
                <w:szCs w:val="22"/>
                <w:lang w:val="en"/>
              </w:rPr>
            </w:pPr>
            <w:r w:rsidRPr="00B67A91">
              <w:rPr>
                <w:rFonts w:ascii="Georgia" w:eastAsia="Georgia" w:hAnsi="Georgia" w:cs="Georgia"/>
                <w:b/>
                <w:sz w:val="22"/>
                <w:szCs w:val="22"/>
                <w:lang w:val="en"/>
              </w:rPr>
              <w:t>Deacon</w:t>
            </w:r>
          </w:p>
        </w:tc>
        <w:tc>
          <w:tcPr>
            <w:tcW w:w="1590" w:type="dxa"/>
            <w:tcMar>
              <w:top w:w="100" w:type="dxa"/>
              <w:left w:w="100" w:type="dxa"/>
              <w:bottom w:w="100" w:type="dxa"/>
              <w:right w:w="100" w:type="dxa"/>
            </w:tcMar>
            <w:vAlign w:val="center"/>
          </w:tcPr>
          <w:p w14:paraId="653F99A5"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b/>
                <w:sz w:val="22"/>
                <w:szCs w:val="22"/>
                <w:lang w:val="en"/>
              </w:rPr>
            </w:pPr>
            <w:r w:rsidRPr="00B67A91">
              <w:rPr>
                <w:rFonts w:ascii="Georgia" w:eastAsia="Georgia" w:hAnsi="Georgia" w:cs="Georgia"/>
                <w:b/>
                <w:sz w:val="22"/>
                <w:szCs w:val="22"/>
                <w:lang w:val="en"/>
              </w:rPr>
              <w:t>Priest</w:t>
            </w:r>
          </w:p>
        </w:tc>
        <w:tc>
          <w:tcPr>
            <w:tcW w:w="1455" w:type="dxa"/>
            <w:tcMar>
              <w:top w:w="100" w:type="dxa"/>
              <w:left w:w="100" w:type="dxa"/>
              <w:bottom w:w="100" w:type="dxa"/>
              <w:right w:w="100" w:type="dxa"/>
            </w:tcMar>
            <w:vAlign w:val="center"/>
          </w:tcPr>
          <w:p w14:paraId="53F642DB"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b/>
                <w:sz w:val="22"/>
                <w:szCs w:val="22"/>
                <w:lang w:val="en"/>
              </w:rPr>
            </w:pPr>
            <w:r w:rsidRPr="00B67A91">
              <w:rPr>
                <w:rFonts w:ascii="Georgia" w:eastAsia="Georgia" w:hAnsi="Georgia" w:cs="Georgia"/>
                <w:b/>
                <w:sz w:val="22"/>
                <w:szCs w:val="22"/>
                <w:lang w:val="en"/>
              </w:rPr>
              <w:t>Bishop</w:t>
            </w:r>
          </w:p>
        </w:tc>
      </w:tr>
      <w:tr w:rsidR="00B67A91" w:rsidRPr="00B67A91" w14:paraId="4EA05FA1" w14:textId="77777777" w:rsidTr="00DC57FF">
        <w:tc>
          <w:tcPr>
            <w:tcW w:w="3075" w:type="dxa"/>
            <w:tcMar>
              <w:top w:w="100" w:type="dxa"/>
              <w:left w:w="100" w:type="dxa"/>
              <w:bottom w:w="100" w:type="dxa"/>
              <w:right w:w="100" w:type="dxa"/>
            </w:tcMar>
          </w:tcPr>
          <w:p w14:paraId="3B262BDB"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Celebrate Morning Prayer (&amp; other Office Services)</w:t>
            </w:r>
          </w:p>
        </w:tc>
        <w:tc>
          <w:tcPr>
            <w:tcW w:w="1620" w:type="dxa"/>
            <w:tcMar>
              <w:top w:w="100" w:type="dxa"/>
              <w:left w:w="100" w:type="dxa"/>
              <w:bottom w:w="100" w:type="dxa"/>
              <w:right w:w="100" w:type="dxa"/>
            </w:tcMar>
            <w:vAlign w:val="center"/>
          </w:tcPr>
          <w:p w14:paraId="426D4E12"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7658D663"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(“Worship Leader” licensed by Diocese)</w:t>
            </w:r>
          </w:p>
        </w:tc>
        <w:tc>
          <w:tcPr>
            <w:tcW w:w="1560" w:type="dxa"/>
            <w:tcMar>
              <w:top w:w="100" w:type="dxa"/>
              <w:left w:w="100" w:type="dxa"/>
              <w:bottom w:w="100" w:type="dxa"/>
              <w:right w:w="100" w:type="dxa"/>
            </w:tcMar>
            <w:vAlign w:val="center"/>
          </w:tcPr>
          <w:p w14:paraId="4925899A"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590" w:type="dxa"/>
            <w:tcMar>
              <w:top w:w="100" w:type="dxa"/>
              <w:left w:w="100" w:type="dxa"/>
              <w:bottom w:w="100" w:type="dxa"/>
              <w:right w:w="100" w:type="dxa"/>
            </w:tcMar>
            <w:vAlign w:val="center"/>
          </w:tcPr>
          <w:p w14:paraId="401CB9AE"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290C0ECC"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28C71C54" w14:textId="77777777" w:rsidTr="00DC57FF">
        <w:tc>
          <w:tcPr>
            <w:tcW w:w="3075" w:type="dxa"/>
            <w:tcMar>
              <w:top w:w="100" w:type="dxa"/>
              <w:left w:w="100" w:type="dxa"/>
              <w:bottom w:w="100" w:type="dxa"/>
              <w:right w:w="100" w:type="dxa"/>
            </w:tcMar>
          </w:tcPr>
          <w:p w14:paraId="7981942D"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Celebrate Holy Eucharist</w:t>
            </w:r>
          </w:p>
        </w:tc>
        <w:tc>
          <w:tcPr>
            <w:tcW w:w="1620" w:type="dxa"/>
            <w:tcMar>
              <w:top w:w="100" w:type="dxa"/>
              <w:left w:w="100" w:type="dxa"/>
              <w:bottom w:w="100" w:type="dxa"/>
              <w:right w:w="100" w:type="dxa"/>
            </w:tcMar>
            <w:vAlign w:val="center"/>
          </w:tcPr>
          <w:p w14:paraId="7B1E89BD"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p>
        </w:tc>
        <w:tc>
          <w:tcPr>
            <w:tcW w:w="1560" w:type="dxa"/>
            <w:tcMar>
              <w:top w:w="100" w:type="dxa"/>
              <w:left w:w="100" w:type="dxa"/>
              <w:bottom w:w="100" w:type="dxa"/>
              <w:right w:w="100" w:type="dxa"/>
            </w:tcMar>
            <w:vAlign w:val="center"/>
          </w:tcPr>
          <w:p w14:paraId="5D97208D"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p>
        </w:tc>
        <w:tc>
          <w:tcPr>
            <w:tcW w:w="1590" w:type="dxa"/>
            <w:tcMar>
              <w:top w:w="100" w:type="dxa"/>
              <w:left w:w="100" w:type="dxa"/>
              <w:bottom w:w="100" w:type="dxa"/>
              <w:right w:w="100" w:type="dxa"/>
            </w:tcMar>
            <w:vAlign w:val="center"/>
          </w:tcPr>
          <w:p w14:paraId="09C8BC09"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74E24D94"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33B29CB2" w14:textId="77777777" w:rsidTr="00DC57FF">
        <w:tc>
          <w:tcPr>
            <w:tcW w:w="3075" w:type="dxa"/>
            <w:tcMar>
              <w:top w:w="100" w:type="dxa"/>
              <w:left w:w="100" w:type="dxa"/>
              <w:bottom w:w="100" w:type="dxa"/>
              <w:right w:w="100" w:type="dxa"/>
            </w:tcMar>
          </w:tcPr>
          <w:p w14:paraId="79969C34"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Celebrate Holy Eucharist with Communion from the Reserved Sacrament</w:t>
            </w:r>
          </w:p>
        </w:tc>
        <w:tc>
          <w:tcPr>
            <w:tcW w:w="1620" w:type="dxa"/>
            <w:tcMar>
              <w:top w:w="100" w:type="dxa"/>
              <w:left w:w="100" w:type="dxa"/>
              <w:bottom w:w="100" w:type="dxa"/>
              <w:right w:w="100" w:type="dxa"/>
            </w:tcMar>
            <w:vAlign w:val="center"/>
          </w:tcPr>
          <w:p w14:paraId="21F360FE"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p>
        </w:tc>
        <w:tc>
          <w:tcPr>
            <w:tcW w:w="1560" w:type="dxa"/>
            <w:tcMar>
              <w:top w:w="100" w:type="dxa"/>
              <w:left w:w="100" w:type="dxa"/>
              <w:bottom w:w="100" w:type="dxa"/>
              <w:right w:w="100" w:type="dxa"/>
            </w:tcMar>
            <w:vAlign w:val="center"/>
          </w:tcPr>
          <w:p w14:paraId="10DCAB8C"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7CADC0F8"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(with permission of Bishop, limits on how often)</w:t>
            </w:r>
          </w:p>
        </w:tc>
        <w:tc>
          <w:tcPr>
            <w:tcW w:w="1590" w:type="dxa"/>
            <w:tcMar>
              <w:top w:w="100" w:type="dxa"/>
              <w:left w:w="100" w:type="dxa"/>
              <w:bottom w:w="100" w:type="dxa"/>
              <w:right w:w="100" w:type="dxa"/>
            </w:tcMar>
            <w:vAlign w:val="center"/>
          </w:tcPr>
          <w:p w14:paraId="30D0E341"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58AB0383"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3329ACE5" w14:textId="77777777" w:rsidTr="00DC57FF">
        <w:tc>
          <w:tcPr>
            <w:tcW w:w="3075" w:type="dxa"/>
            <w:tcMar>
              <w:top w:w="100" w:type="dxa"/>
              <w:left w:w="100" w:type="dxa"/>
              <w:bottom w:w="100" w:type="dxa"/>
              <w:right w:w="100" w:type="dxa"/>
            </w:tcMar>
          </w:tcPr>
          <w:p w14:paraId="663225EA"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Administer Communion elements within the Eucharist</w:t>
            </w:r>
          </w:p>
        </w:tc>
        <w:tc>
          <w:tcPr>
            <w:tcW w:w="1620" w:type="dxa"/>
            <w:tcMar>
              <w:top w:w="100" w:type="dxa"/>
              <w:left w:w="100" w:type="dxa"/>
              <w:bottom w:w="100" w:type="dxa"/>
              <w:right w:w="100" w:type="dxa"/>
            </w:tcMar>
            <w:vAlign w:val="center"/>
          </w:tcPr>
          <w:p w14:paraId="2CE56643"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p w14:paraId="7790F386"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(“Eucharistic Minister” licensed by the Diocese)</w:t>
            </w:r>
          </w:p>
        </w:tc>
        <w:tc>
          <w:tcPr>
            <w:tcW w:w="1560" w:type="dxa"/>
            <w:tcMar>
              <w:top w:w="100" w:type="dxa"/>
              <w:left w:w="100" w:type="dxa"/>
              <w:bottom w:w="100" w:type="dxa"/>
              <w:right w:w="100" w:type="dxa"/>
            </w:tcMar>
            <w:vAlign w:val="center"/>
          </w:tcPr>
          <w:p w14:paraId="0EDB5E0F"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590" w:type="dxa"/>
            <w:tcMar>
              <w:top w:w="100" w:type="dxa"/>
              <w:left w:w="100" w:type="dxa"/>
              <w:bottom w:w="100" w:type="dxa"/>
              <w:right w:w="100" w:type="dxa"/>
            </w:tcMar>
            <w:vAlign w:val="center"/>
          </w:tcPr>
          <w:p w14:paraId="10B41B07"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687D8A25"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39D495C9" w14:textId="77777777" w:rsidTr="00DC57FF">
        <w:tc>
          <w:tcPr>
            <w:tcW w:w="3075" w:type="dxa"/>
            <w:tcMar>
              <w:top w:w="100" w:type="dxa"/>
              <w:left w:w="100" w:type="dxa"/>
              <w:bottom w:w="100" w:type="dxa"/>
              <w:right w:w="100" w:type="dxa"/>
            </w:tcMar>
          </w:tcPr>
          <w:p w14:paraId="60DAA5E8" w14:textId="77777777" w:rsidR="00B67A91" w:rsidRPr="00B67A91" w:rsidRDefault="00B67A91" w:rsidP="00B67A91">
            <w:pPr>
              <w:widowControl w:val="0"/>
              <w:rPr>
                <w:rFonts w:ascii="Georgia" w:eastAsia="Georgia" w:hAnsi="Georgia" w:cs="Georgia"/>
                <w:b/>
                <w:sz w:val="22"/>
                <w:szCs w:val="22"/>
                <w:lang w:val="en"/>
              </w:rPr>
            </w:pPr>
            <w:r w:rsidRPr="00B67A91">
              <w:rPr>
                <w:rFonts w:ascii="Georgia" w:eastAsia="Georgia" w:hAnsi="Georgia" w:cs="Georgia"/>
                <w:b/>
                <w:sz w:val="22"/>
                <w:szCs w:val="22"/>
                <w:lang w:val="en"/>
              </w:rPr>
              <w:t>Preach a sermon</w:t>
            </w:r>
          </w:p>
        </w:tc>
        <w:tc>
          <w:tcPr>
            <w:tcW w:w="1620" w:type="dxa"/>
            <w:tcMar>
              <w:top w:w="100" w:type="dxa"/>
              <w:left w:w="100" w:type="dxa"/>
              <w:bottom w:w="100" w:type="dxa"/>
              <w:right w:w="100" w:type="dxa"/>
            </w:tcMar>
            <w:vAlign w:val="center"/>
          </w:tcPr>
          <w:p w14:paraId="3F1B9185" w14:textId="77777777" w:rsidR="00B67A91" w:rsidRPr="00B67A91" w:rsidRDefault="00B67A91" w:rsidP="00B67A91">
            <w:pPr>
              <w:widowControl w:val="0"/>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1FAA65CC" w14:textId="77777777" w:rsidR="00B67A91" w:rsidRPr="00B67A91" w:rsidRDefault="00B67A91" w:rsidP="00B67A91">
            <w:pPr>
              <w:widowControl w:val="0"/>
              <w:jc w:val="center"/>
              <w:rPr>
                <w:rFonts w:ascii="Georgia" w:eastAsia="Georgia" w:hAnsi="Georgia" w:cs="Georgia"/>
                <w:sz w:val="16"/>
                <w:szCs w:val="16"/>
                <w:lang w:val="en"/>
              </w:rPr>
            </w:pPr>
            <w:r w:rsidRPr="00B67A91">
              <w:rPr>
                <w:rFonts w:ascii="Georgia" w:eastAsia="Georgia" w:hAnsi="Georgia" w:cs="Georgia"/>
                <w:sz w:val="16"/>
                <w:szCs w:val="16"/>
                <w:lang w:val="en"/>
              </w:rPr>
              <w:t>(“Preacher” licensed by Diocese)</w:t>
            </w:r>
          </w:p>
        </w:tc>
        <w:tc>
          <w:tcPr>
            <w:tcW w:w="1560" w:type="dxa"/>
            <w:tcMar>
              <w:top w:w="100" w:type="dxa"/>
              <w:left w:w="100" w:type="dxa"/>
              <w:bottom w:w="100" w:type="dxa"/>
              <w:right w:w="100" w:type="dxa"/>
            </w:tcMar>
            <w:vAlign w:val="center"/>
          </w:tcPr>
          <w:p w14:paraId="67100BB6" w14:textId="77777777" w:rsidR="00B67A91" w:rsidRPr="00B67A91" w:rsidRDefault="00B67A91" w:rsidP="00B67A91">
            <w:pPr>
              <w:widowControl w:val="0"/>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590" w:type="dxa"/>
            <w:tcMar>
              <w:top w:w="100" w:type="dxa"/>
              <w:left w:w="100" w:type="dxa"/>
              <w:bottom w:w="100" w:type="dxa"/>
              <w:right w:w="100" w:type="dxa"/>
            </w:tcMar>
            <w:vAlign w:val="center"/>
          </w:tcPr>
          <w:p w14:paraId="6D9E45B1" w14:textId="77777777" w:rsidR="00B67A91" w:rsidRPr="00B67A91" w:rsidRDefault="00B67A91" w:rsidP="00B67A91">
            <w:pPr>
              <w:widowControl w:val="0"/>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6BE48BD0" w14:textId="77777777" w:rsidR="00B67A91" w:rsidRPr="00B67A91" w:rsidRDefault="00B67A91" w:rsidP="00B67A91">
            <w:pPr>
              <w:widowControl w:val="0"/>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6104492B" w14:textId="77777777" w:rsidTr="00DC57FF">
        <w:tc>
          <w:tcPr>
            <w:tcW w:w="3075" w:type="dxa"/>
            <w:tcMar>
              <w:top w:w="100" w:type="dxa"/>
              <w:left w:w="100" w:type="dxa"/>
              <w:bottom w:w="100" w:type="dxa"/>
              <w:right w:w="100" w:type="dxa"/>
            </w:tcMar>
          </w:tcPr>
          <w:p w14:paraId="2B83172A"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Prepare people for baptism or confirmation</w:t>
            </w:r>
          </w:p>
        </w:tc>
        <w:tc>
          <w:tcPr>
            <w:tcW w:w="1620" w:type="dxa"/>
            <w:tcMar>
              <w:top w:w="100" w:type="dxa"/>
              <w:left w:w="100" w:type="dxa"/>
              <w:bottom w:w="100" w:type="dxa"/>
              <w:right w:w="100" w:type="dxa"/>
            </w:tcMar>
            <w:vAlign w:val="center"/>
          </w:tcPr>
          <w:p w14:paraId="5F1C633F"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5F18628B"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(need training in formation)</w:t>
            </w:r>
          </w:p>
        </w:tc>
        <w:tc>
          <w:tcPr>
            <w:tcW w:w="1560" w:type="dxa"/>
            <w:tcMar>
              <w:top w:w="100" w:type="dxa"/>
              <w:left w:w="100" w:type="dxa"/>
              <w:bottom w:w="100" w:type="dxa"/>
              <w:right w:w="100" w:type="dxa"/>
            </w:tcMar>
            <w:vAlign w:val="center"/>
          </w:tcPr>
          <w:p w14:paraId="45895599"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590" w:type="dxa"/>
            <w:tcMar>
              <w:top w:w="100" w:type="dxa"/>
              <w:left w:w="100" w:type="dxa"/>
              <w:bottom w:w="100" w:type="dxa"/>
              <w:right w:w="100" w:type="dxa"/>
            </w:tcMar>
            <w:vAlign w:val="center"/>
          </w:tcPr>
          <w:p w14:paraId="40A5A606"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2DDF0D0C"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358F05EB" w14:textId="77777777" w:rsidTr="00DC57FF">
        <w:tc>
          <w:tcPr>
            <w:tcW w:w="3075" w:type="dxa"/>
            <w:tcMar>
              <w:top w:w="100" w:type="dxa"/>
              <w:left w:w="100" w:type="dxa"/>
              <w:bottom w:w="100" w:type="dxa"/>
              <w:right w:w="100" w:type="dxa"/>
            </w:tcMar>
          </w:tcPr>
          <w:p w14:paraId="7C77DF38"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Baptize</w:t>
            </w:r>
          </w:p>
        </w:tc>
        <w:tc>
          <w:tcPr>
            <w:tcW w:w="1620" w:type="dxa"/>
            <w:tcMar>
              <w:top w:w="100" w:type="dxa"/>
              <w:left w:w="100" w:type="dxa"/>
              <w:bottom w:w="100" w:type="dxa"/>
              <w:right w:w="100" w:type="dxa"/>
            </w:tcMar>
            <w:vAlign w:val="center"/>
          </w:tcPr>
          <w:p w14:paraId="1DBB5710"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3707D40F"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(BCP 313, in emergency situations only)</w:t>
            </w:r>
          </w:p>
        </w:tc>
        <w:tc>
          <w:tcPr>
            <w:tcW w:w="1560" w:type="dxa"/>
            <w:tcMar>
              <w:top w:w="100" w:type="dxa"/>
              <w:left w:w="100" w:type="dxa"/>
              <w:bottom w:w="100" w:type="dxa"/>
              <w:right w:w="100" w:type="dxa"/>
            </w:tcMar>
            <w:vAlign w:val="center"/>
          </w:tcPr>
          <w:p w14:paraId="425F15B8"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54D11E9E"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(BCP 312, with permission of Bishop)</w:t>
            </w:r>
          </w:p>
        </w:tc>
        <w:tc>
          <w:tcPr>
            <w:tcW w:w="1590" w:type="dxa"/>
            <w:tcMar>
              <w:top w:w="100" w:type="dxa"/>
              <w:left w:w="100" w:type="dxa"/>
              <w:bottom w:w="100" w:type="dxa"/>
              <w:right w:w="100" w:type="dxa"/>
            </w:tcMar>
            <w:vAlign w:val="center"/>
          </w:tcPr>
          <w:p w14:paraId="75906704"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3FCCF991"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2C362EE0" w14:textId="77777777" w:rsidTr="00DC57FF">
        <w:tc>
          <w:tcPr>
            <w:tcW w:w="3075" w:type="dxa"/>
            <w:tcMar>
              <w:top w:w="100" w:type="dxa"/>
              <w:left w:w="100" w:type="dxa"/>
              <w:bottom w:w="100" w:type="dxa"/>
              <w:right w:w="100" w:type="dxa"/>
            </w:tcMar>
          </w:tcPr>
          <w:p w14:paraId="4AE2E4D5"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Confirm</w:t>
            </w:r>
          </w:p>
        </w:tc>
        <w:tc>
          <w:tcPr>
            <w:tcW w:w="1620" w:type="dxa"/>
            <w:tcMar>
              <w:top w:w="100" w:type="dxa"/>
              <w:left w:w="100" w:type="dxa"/>
              <w:bottom w:w="100" w:type="dxa"/>
              <w:right w:w="100" w:type="dxa"/>
            </w:tcMar>
            <w:vAlign w:val="center"/>
          </w:tcPr>
          <w:p w14:paraId="7D719EC2"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p>
        </w:tc>
        <w:tc>
          <w:tcPr>
            <w:tcW w:w="1560" w:type="dxa"/>
            <w:tcMar>
              <w:top w:w="100" w:type="dxa"/>
              <w:left w:w="100" w:type="dxa"/>
              <w:bottom w:w="100" w:type="dxa"/>
              <w:right w:w="100" w:type="dxa"/>
            </w:tcMar>
            <w:vAlign w:val="center"/>
          </w:tcPr>
          <w:p w14:paraId="0AE48173"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p>
        </w:tc>
        <w:tc>
          <w:tcPr>
            <w:tcW w:w="1590" w:type="dxa"/>
            <w:tcMar>
              <w:top w:w="100" w:type="dxa"/>
              <w:left w:w="100" w:type="dxa"/>
              <w:bottom w:w="100" w:type="dxa"/>
              <w:right w:w="100" w:type="dxa"/>
            </w:tcMar>
            <w:vAlign w:val="center"/>
          </w:tcPr>
          <w:p w14:paraId="7B46CDC0"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p>
        </w:tc>
        <w:tc>
          <w:tcPr>
            <w:tcW w:w="1455" w:type="dxa"/>
            <w:tcMar>
              <w:top w:w="100" w:type="dxa"/>
              <w:left w:w="100" w:type="dxa"/>
              <w:bottom w:w="100" w:type="dxa"/>
              <w:right w:w="100" w:type="dxa"/>
            </w:tcMar>
            <w:vAlign w:val="center"/>
          </w:tcPr>
          <w:p w14:paraId="665028B2"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1FF7C649" w14:textId="77777777" w:rsidTr="00DC57FF">
        <w:tc>
          <w:tcPr>
            <w:tcW w:w="3075" w:type="dxa"/>
            <w:tcMar>
              <w:top w:w="100" w:type="dxa"/>
              <w:left w:w="100" w:type="dxa"/>
              <w:bottom w:w="100" w:type="dxa"/>
              <w:right w:w="100" w:type="dxa"/>
            </w:tcMar>
          </w:tcPr>
          <w:p w14:paraId="35B104AB"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Reconciliation of a Penitent (Confession)</w:t>
            </w:r>
          </w:p>
        </w:tc>
        <w:tc>
          <w:tcPr>
            <w:tcW w:w="1620" w:type="dxa"/>
            <w:tcMar>
              <w:top w:w="100" w:type="dxa"/>
              <w:left w:w="100" w:type="dxa"/>
              <w:bottom w:w="100" w:type="dxa"/>
              <w:right w:w="100" w:type="dxa"/>
            </w:tcMar>
            <w:vAlign w:val="center"/>
          </w:tcPr>
          <w:p w14:paraId="630CDDEC"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7FAAA3B6"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(need training; use declaration not absolution)</w:t>
            </w:r>
          </w:p>
        </w:tc>
        <w:tc>
          <w:tcPr>
            <w:tcW w:w="1560" w:type="dxa"/>
            <w:tcMar>
              <w:top w:w="100" w:type="dxa"/>
              <w:left w:w="100" w:type="dxa"/>
              <w:bottom w:w="100" w:type="dxa"/>
              <w:right w:w="100" w:type="dxa"/>
            </w:tcMar>
            <w:vAlign w:val="center"/>
          </w:tcPr>
          <w:p w14:paraId="50577C6B"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p w14:paraId="474D0616" w14:textId="77777777" w:rsidR="00B67A91" w:rsidRPr="00B67A91" w:rsidRDefault="00B67A91" w:rsidP="00B67A91">
            <w:pPr>
              <w:widowControl w:val="0"/>
              <w:jc w:val="center"/>
              <w:rPr>
                <w:rFonts w:ascii="Georgia" w:eastAsia="Georgia" w:hAnsi="Georgia" w:cs="Georgia"/>
                <w:sz w:val="16"/>
                <w:szCs w:val="16"/>
                <w:lang w:val="en"/>
              </w:rPr>
            </w:pPr>
            <w:r w:rsidRPr="00B67A91">
              <w:rPr>
                <w:rFonts w:ascii="Georgia" w:eastAsia="Georgia" w:hAnsi="Georgia" w:cs="Georgia"/>
                <w:sz w:val="16"/>
                <w:szCs w:val="16"/>
                <w:lang w:val="en"/>
              </w:rPr>
              <w:t>(use declaration not absolution)</w:t>
            </w:r>
          </w:p>
          <w:p w14:paraId="70EF6570"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p>
        </w:tc>
        <w:tc>
          <w:tcPr>
            <w:tcW w:w="1590" w:type="dxa"/>
            <w:tcMar>
              <w:top w:w="100" w:type="dxa"/>
              <w:left w:w="100" w:type="dxa"/>
              <w:bottom w:w="100" w:type="dxa"/>
              <w:right w:w="100" w:type="dxa"/>
            </w:tcMar>
            <w:vAlign w:val="center"/>
          </w:tcPr>
          <w:p w14:paraId="2B1365A9"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222FD47F"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6325F8F5" w14:textId="77777777" w:rsidTr="00DC57FF">
        <w:tc>
          <w:tcPr>
            <w:tcW w:w="3075" w:type="dxa"/>
            <w:tcMar>
              <w:top w:w="100" w:type="dxa"/>
              <w:left w:w="100" w:type="dxa"/>
              <w:bottom w:w="100" w:type="dxa"/>
              <w:right w:w="100" w:type="dxa"/>
            </w:tcMar>
          </w:tcPr>
          <w:p w14:paraId="7F7E9032"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Offer Healing Prayer &amp; Anointing</w:t>
            </w:r>
          </w:p>
        </w:tc>
        <w:tc>
          <w:tcPr>
            <w:tcW w:w="1620" w:type="dxa"/>
            <w:tcMar>
              <w:top w:w="100" w:type="dxa"/>
              <w:left w:w="100" w:type="dxa"/>
              <w:bottom w:w="100" w:type="dxa"/>
              <w:right w:w="100" w:type="dxa"/>
            </w:tcMar>
            <w:vAlign w:val="center"/>
          </w:tcPr>
          <w:p w14:paraId="356EB86A"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73A583DC"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(need training)</w:t>
            </w:r>
          </w:p>
        </w:tc>
        <w:tc>
          <w:tcPr>
            <w:tcW w:w="1560" w:type="dxa"/>
            <w:tcMar>
              <w:top w:w="100" w:type="dxa"/>
              <w:left w:w="100" w:type="dxa"/>
              <w:bottom w:w="100" w:type="dxa"/>
              <w:right w:w="100" w:type="dxa"/>
            </w:tcMar>
            <w:vAlign w:val="center"/>
          </w:tcPr>
          <w:p w14:paraId="2FC08875"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590" w:type="dxa"/>
            <w:tcMar>
              <w:top w:w="100" w:type="dxa"/>
              <w:left w:w="100" w:type="dxa"/>
              <w:bottom w:w="100" w:type="dxa"/>
              <w:right w:w="100" w:type="dxa"/>
            </w:tcMar>
            <w:vAlign w:val="center"/>
          </w:tcPr>
          <w:p w14:paraId="083FBBF6"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101A7C79"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2A9D7042" w14:textId="77777777" w:rsidTr="00DC57FF">
        <w:tc>
          <w:tcPr>
            <w:tcW w:w="3075" w:type="dxa"/>
            <w:tcMar>
              <w:top w:w="100" w:type="dxa"/>
              <w:left w:w="100" w:type="dxa"/>
              <w:bottom w:w="100" w:type="dxa"/>
              <w:right w:w="100" w:type="dxa"/>
            </w:tcMar>
          </w:tcPr>
          <w:p w14:paraId="42CCC863"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Officiate a Marriage</w:t>
            </w:r>
          </w:p>
        </w:tc>
        <w:tc>
          <w:tcPr>
            <w:tcW w:w="1620" w:type="dxa"/>
            <w:tcMar>
              <w:top w:w="100" w:type="dxa"/>
              <w:left w:w="100" w:type="dxa"/>
              <w:bottom w:w="100" w:type="dxa"/>
              <w:right w:w="100" w:type="dxa"/>
            </w:tcMar>
            <w:vAlign w:val="center"/>
          </w:tcPr>
          <w:p w14:paraId="453061B2"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p>
        </w:tc>
        <w:tc>
          <w:tcPr>
            <w:tcW w:w="1560" w:type="dxa"/>
            <w:tcMar>
              <w:top w:w="100" w:type="dxa"/>
              <w:left w:w="100" w:type="dxa"/>
              <w:bottom w:w="100" w:type="dxa"/>
              <w:right w:w="100" w:type="dxa"/>
            </w:tcMar>
            <w:vAlign w:val="center"/>
          </w:tcPr>
          <w:p w14:paraId="6C20BA6F"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3E9D2D2F"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(BCP 422: where permitted by civil law, omitting nuptial blessing)</w:t>
            </w:r>
          </w:p>
        </w:tc>
        <w:tc>
          <w:tcPr>
            <w:tcW w:w="1590" w:type="dxa"/>
            <w:tcMar>
              <w:top w:w="100" w:type="dxa"/>
              <w:left w:w="100" w:type="dxa"/>
              <w:bottom w:w="100" w:type="dxa"/>
              <w:right w:w="100" w:type="dxa"/>
            </w:tcMar>
            <w:vAlign w:val="center"/>
          </w:tcPr>
          <w:p w14:paraId="2EDB3D77"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2BD1CC75"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4A08B034" w14:textId="77777777" w:rsidTr="00DC57FF">
        <w:tc>
          <w:tcPr>
            <w:tcW w:w="3075" w:type="dxa"/>
            <w:tcMar>
              <w:top w:w="100" w:type="dxa"/>
              <w:left w:w="100" w:type="dxa"/>
              <w:bottom w:w="100" w:type="dxa"/>
              <w:right w:w="100" w:type="dxa"/>
            </w:tcMar>
          </w:tcPr>
          <w:p w14:paraId="74E85FF3"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Officiate a Funeral</w:t>
            </w:r>
          </w:p>
        </w:tc>
        <w:tc>
          <w:tcPr>
            <w:tcW w:w="1620" w:type="dxa"/>
            <w:tcMar>
              <w:top w:w="100" w:type="dxa"/>
              <w:left w:w="100" w:type="dxa"/>
              <w:bottom w:w="100" w:type="dxa"/>
              <w:right w:w="100" w:type="dxa"/>
            </w:tcMar>
            <w:vAlign w:val="center"/>
          </w:tcPr>
          <w:p w14:paraId="11B5F487"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0C728D47"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 xml:space="preserve">(BCP 468: “When the services of a </w:t>
            </w:r>
            <w:r w:rsidRPr="00B67A91">
              <w:rPr>
                <w:rFonts w:ascii="Georgia" w:eastAsia="Georgia" w:hAnsi="Georgia" w:cs="Georgia"/>
                <w:sz w:val="16"/>
                <w:szCs w:val="16"/>
                <w:lang w:val="en"/>
              </w:rPr>
              <w:lastRenderedPageBreak/>
              <w:t>priest cannot be obtained, a deacon or lay reader may preside at the service.”)</w:t>
            </w:r>
          </w:p>
        </w:tc>
        <w:tc>
          <w:tcPr>
            <w:tcW w:w="1560" w:type="dxa"/>
            <w:tcMar>
              <w:top w:w="100" w:type="dxa"/>
              <w:left w:w="100" w:type="dxa"/>
              <w:bottom w:w="100" w:type="dxa"/>
              <w:right w:w="100" w:type="dxa"/>
            </w:tcMar>
            <w:vAlign w:val="center"/>
          </w:tcPr>
          <w:p w14:paraId="21A2930B"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lastRenderedPageBreak/>
              <w:t>X</w:t>
            </w:r>
          </w:p>
          <w:p w14:paraId="74EFD3F3" w14:textId="77777777" w:rsidR="00B67A91" w:rsidRPr="00B67A91" w:rsidRDefault="00B67A91" w:rsidP="00B67A91">
            <w:pPr>
              <w:widowControl w:val="0"/>
              <w:jc w:val="center"/>
              <w:rPr>
                <w:rFonts w:ascii="Georgia" w:eastAsia="Georgia" w:hAnsi="Georgia" w:cs="Georgia"/>
                <w:sz w:val="16"/>
                <w:szCs w:val="16"/>
                <w:lang w:val="en"/>
              </w:rPr>
            </w:pPr>
            <w:r w:rsidRPr="00B67A91">
              <w:rPr>
                <w:rFonts w:ascii="Georgia" w:eastAsia="Georgia" w:hAnsi="Georgia" w:cs="Georgia"/>
                <w:sz w:val="16"/>
                <w:szCs w:val="16"/>
                <w:lang w:val="en"/>
              </w:rPr>
              <w:t xml:space="preserve">(BCP 468: “When the services of a </w:t>
            </w:r>
            <w:r w:rsidRPr="00B67A91">
              <w:rPr>
                <w:rFonts w:ascii="Georgia" w:eastAsia="Georgia" w:hAnsi="Georgia" w:cs="Georgia"/>
                <w:sz w:val="16"/>
                <w:szCs w:val="16"/>
                <w:lang w:val="en"/>
              </w:rPr>
              <w:lastRenderedPageBreak/>
              <w:t>priest cannot be obtained, a deacon or lay reader may preside at the service.”)</w:t>
            </w:r>
          </w:p>
          <w:p w14:paraId="2FA31201"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p>
        </w:tc>
        <w:tc>
          <w:tcPr>
            <w:tcW w:w="1590" w:type="dxa"/>
            <w:tcMar>
              <w:top w:w="100" w:type="dxa"/>
              <w:left w:w="100" w:type="dxa"/>
              <w:bottom w:w="100" w:type="dxa"/>
              <w:right w:w="100" w:type="dxa"/>
            </w:tcMar>
            <w:vAlign w:val="center"/>
          </w:tcPr>
          <w:p w14:paraId="1DF68C9A"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lastRenderedPageBreak/>
              <w:t>X</w:t>
            </w:r>
          </w:p>
        </w:tc>
        <w:tc>
          <w:tcPr>
            <w:tcW w:w="1455" w:type="dxa"/>
            <w:tcMar>
              <w:top w:w="100" w:type="dxa"/>
              <w:left w:w="100" w:type="dxa"/>
              <w:bottom w:w="100" w:type="dxa"/>
              <w:right w:w="100" w:type="dxa"/>
            </w:tcMar>
            <w:vAlign w:val="center"/>
          </w:tcPr>
          <w:p w14:paraId="167CBA6D"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r w:rsidR="00B67A91" w:rsidRPr="00B67A91" w14:paraId="58443F47" w14:textId="77777777" w:rsidTr="00DC57FF">
        <w:tc>
          <w:tcPr>
            <w:tcW w:w="3075" w:type="dxa"/>
            <w:tcMar>
              <w:top w:w="100" w:type="dxa"/>
              <w:left w:w="100" w:type="dxa"/>
              <w:bottom w:w="100" w:type="dxa"/>
              <w:right w:w="100" w:type="dxa"/>
            </w:tcMar>
          </w:tcPr>
          <w:p w14:paraId="4A5C951B" w14:textId="77777777" w:rsidR="00B67A91" w:rsidRPr="00B67A91" w:rsidRDefault="00B67A91" w:rsidP="00B67A91">
            <w:pPr>
              <w:widowControl w:val="0"/>
              <w:pBdr>
                <w:top w:val="nil"/>
                <w:left w:val="nil"/>
                <w:bottom w:val="nil"/>
                <w:right w:val="nil"/>
                <w:between w:val="nil"/>
              </w:pBdr>
              <w:rPr>
                <w:rFonts w:ascii="Georgia" w:eastAsia="Georgia" w:hAnsi="Georgia" w:cs="Georgia"/>
                <w:b/>
                <w:sz w:val="22"/>
                <w:szCs w:val="22"/>
                <w:lang w:val="en"/>
              </w:rPr>
            </w:pPr>
            <w:r w:rsidRPr="00B67A91">
              <w:rPr>
                <w:rFonts w:ascii="Georgia" w:eastAsia="Georgia" w:hAnsi="Georgia" w:cs="Georgia"/>
                <w:b/>
                <w:sz w:val="22"/>
                <w:szCs w:val="22"/>
                <w:lang w:val="en"/>
              </w:rPr>
              <w:t>Take Eucharist to the sick</w:t>
            </w:r>
          </w:p>
        </w:tc>
        <w:tc>
          <w:tcPr>
            <w:tcW w:w="1620" w:type="dxa"/>
            <w:tcMar>
              <w:top w:w="100" w:type="dxa"/>
              <w:left w:w="100" w:type="dxa"/>
              <w:bottom w:w="100" w:type="dxa"/>
              <w:right w:w="100" w:type="dxa"/>
            </w:tcMar>
            <w:vAlign w:val="center"/>
          </w:tcPr>
          <w:p w14:paraId="5CD0FAF5"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 xml:space="preserve">X </w:t>
            </w:r>
          </w:p>
          <w:p w14:paraId="58387426"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16"/>
                <w:szCs w:val="16"/>
                <w:lang w:val="en"/>
              </w:rPr>
            </w:pPr>
            <w:r w:rsidRPr="00B67A91">
              <w:rPr>
                <w:rFonts w:ascii="Georgia" w:eastAsia="Georgia" w:hAnsi="Georgia" w:cs="Georgia"/>
                <w:sz w:val="16"/>
                <w:szCs w:val="16"/>
                <w:lang w:val="en"/>
              </w:rPr>
              <w:t>(“Eucharistic Visitor” licensed by Diocese)</w:t>
            </w:r>
          </w:p>
        </w:tc>
        <w:tc>
          <w:tcPr>
            <w:tcW w:w="1560" w:type="dxa"/>
            <w:tcMar>
              <w:top w:w="100" w:type="dxa"/>
              <w:left w:w="100" w:type="dxa"/>
              <w:bottom w:w="100" w:type="dxa"/>
              <w:right w:w="100" w:type="dxa"/>
            </w:tcMar>
            <w:vAlign w:val="center"/>
          </w:tcPr>
          <w:p w14:paraId="08CCCC45"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590" w:type="dxa"/>
            <w:tcMar>
              <w:top w:w="100" w:type="dxa"/>
              <w:left w:w="100" w:type="dxa"/>
              <w:bottom w:w="100" w:type="dxa"/>
              <w:right w:w="100" w:type="dxa"/>
            </w:tcMar>
            <w:vAlign w:val="center"/>
          </w:tcPr>
          <w:p w14:paraId="33C52D36"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c>
          <w:tcPr>
            <w:tcW w:w="1455" w:type="dxa"/>
            <w:tcMar>
              <w:top w:w="100" w:type="dxa"/>
              <w:left w:w="100" w:type="dxa"/>
              <w:bottom w:w="100" w:type="dxa"/>
              <w:right w:w="100" w:type="dxa"/>
            </w:tcMar>
            <w:vAlign w:val="center"/>
          </w:tcPr>
          <w:p w14:paraId="2E6448A9" w14:textId="77777777" w:rsidR="00B67A91" w:rsidRPr="00B67A91" w:rsidRDefault="00B67A91" w:rsidP="00B67A91">
            <w:pPr>
              <w:widowControl w:val="0"/>
              <w:pBdr>
                <w:top w:val="nil"/>
                <w:left w:val="nil"/>
                <w:bottom w:val="nil"/>
                <w:right w:val="nil"/>
                <w:between w:val="nil"/>
              </w:pBdr>
              <w:jc w:val="center"/>
              <w:rPr>
                <w:rFonts w:ascii="Georgia" w:eastAsia="Georgia" w:hAnsi="Georgia" w:cs="Georgia"/>
                <w:sz w:val="22"/>
                <w:szCs w:val="22"/>
                <w:lang w:val="en"/>
              </w:rPr>
            </w:pPr>
            <w:r w:rsidRPr="00B67A91">
              <w:rPr>
                <w:rFonts w:ascii="Georgia" w:eastAsia="Georgia" w:hAnsi="Georgia" w:cs="Georgia"/>
                <w:sz w:val="22"/>
                <w:szCs w:val="22"/>
                <w:lang w:val="en"/>
              </w:rPr>
              <w:t>X</w:t>
            </w:r>
          </w:p>
        </w:tc>
      </w:tr>
    </w:tbl>
    <w:p w14:paraId="4D3C765C" w14:textId="77777777" w:rsidR="00B67A91" w:rsidRPr="00B67A91" w:rsidRDefault="00B67A91" w:rsidP="00B67A91">
      <w:pPr>
        <w:spacing w:line="276" w:lineRule="auto"/>
        <w:rPr>
          <w:rFonts w:ascii="Arial" w:eastAsia="Arial" w:hAnsi="Arial" w:cs="Arial"/>
          <w:sz w:val="22"/>
          <w:szCs w:val="22"/>
          <w:lang w:val="en"/>
        </w:rPr>
      </w:pPr>
    </w:p>
    <w:p w14:paraId="23959305" w14:textId="77777777" w:rsidR="00B67A91" w:rsidRPr="00B67A91" w:rsidRDefault="00B67A91" w:rsidP="00B67A91">
      <w:pPr>
        <w:spacing w:line="276" w:lineRule="auto"/>
        <w:rPr>
          <w:rFonts w:ascii="Georgia" w:eastAsia="Georgia" w:hAnsi="Georgia" w:cs="Georgia"/>
          <w:lang w:val="en"/>
        </w:rPr>
      </w:pPr>
      <w:r w:rsidRPr="00B67A91">
        <w:rPr>
          <w:rFonts w:ascii="Georgia" w:eastAsia="Georgia" w:hAnsi="Georgia" w:cs="Georgia"/>
          <w:lang w:val="en"/>
        </w:rPr>
        <w:t xml:space="preserve">A Note about Licensure for Lay Ministries (from the Diocesan website): </w:t>
      </w:r>
      <w:hyperlink r:id="rId5">
        <w:r w:rsidRPr="00B67A91">
          <w:rPr>
            <w:rFonts w:ascii="Georgia" w:eastAsia="Georgia" w:hAnsi="Georgia" w:cs="Georgia"/>
            <w:color w:val="1155CC"/>
            <w:u w:val="single"/>
            <w:lang w:val="en"/>
          </w:rPr>
          <w:t>https://www.dioms.org/Resources/clergy.html</w:t>
        </w:r>
      </w:hyperlink>
    </w:p>
    <w:p w14:paraId="3C35FA5D" w14:textId="77777777" w:rsidR="00B67A91" w:rsidRPr="00B67A91" w:rsidRDefault="00B67A91" w:rsidP="00B67A91">
      <w:pPr>
        <w:spacing w:line="276" w:lineRule="auto"/>
        <w:rPr>
          <w:rFonts w:ascii="Georgia" w:eastAsia="Georgia" w:hAnsi="Georgia" w:cs="Georgia"/>
          <w:lang w:val="en"/>
        </w:rPr>
      </w:pPr>
    </w:p>
    <w:p w14:paraId="7DD28990" w14:textId="77777777" w:rsidR="00B67A91" w:rsidRPr="00B67A91" w:rsidRDefault="00B67A91" w:rsidP="00B67A91">
      <w:pPr>
        <w:spacing w:line="276" w:lineRule="auto"/>
        <w:rPr>
          <w:rFonts w:ascii="Georgia" w:eastAsia="Georgia" w:hAnsi="Georgia" w:cs="Georgia"/>
          <w:lang w:val="en"/>
        </w:rPr>
      </w:pPr>
      <w:r w:rsidRPr="00B67A91">
        <w:rPr>
          <w:rFonts w:ascii="Georgia" w:eastAsia="Georgia" w:hAnsi="Georgia" w:cs="Georgia"/>
          <w:lang w:val="en"/>
        </w:rPr>
        <w:t xml:space="preserve">“To be licensed for a specialized lay ministry by the Bishop, a person (1) must be a confirmed adult in good standing who is committed and prepared to serve the Church; (2) must be recommended and endorsed by the Member of the Clergy in charge of the Congregation and approved by the Vestry/Mission Committee in which the person will be serving; (3) and, in some positions, trained, examined, and found competent in specific areas.” </w:t>
      </w:r>
    </w:p>
    <w:p w14:paraId="10F459F8" w14:textId="77777777" w:rsidR="00B67A91" w:rsidRPr="00B67A91" w:rsidRDefault="00B67A91" w:rsidP="00B67A91">
      <w:pPr>
        <w:spacing w:line="276" w:lineRule="auto"/>
        <w:rPr>
          <w:rFonts w:ascii="Georgia" w:eastAsia="Georgia" w:hAnsi="Georgia" w:cs="Georgia"/>
          <w:lang w:val="en"/>
        </w:rPr>
      </w:pPr>
    </w:p>
    <w:p w14:paraId="092C2DED" w14:textId="77777777" w:rsidR="00B67A91" w:rsidRPr="00B67A91" w:rsidRDefault="00B67A91" w:rsidP="00B67A91">
      <w:pPr>
        <w:spacing w:line="276" w:lineRule="auto"/>
        <w:rPr>
          <w:rFonts w:ascii="Georgia" w:eastAsia="Georgia" w:hAnsi="Georgia" w:cs="Georgia"/>
          <w:lang w:val="en"/>
        </w:rPr>
      </w:pPr>
      <w:r w:rsidRPr="00B67A91">
        <w:rPr>
          <w:rFonts w:ascii="Georgia" w:eastAsia="Georgia" w:hAnsi="Georgia" w:cs="Georgia"/>
          <w:lang w:val="en"/>
        </w:rPr>
        <w:t>Licenses Available for the Following Ministries (although several of these have not be used in recent years):</w:t>
      </w:r>
    </w:p>
    <w:p w14:paraId="7EEAA4BA" w14:textId="77777777" w:rsidR="00B67A91" w:rsidRPr="00B67A91" w:rsidRDefault="00B67A91" w:rsidP="00B67A91">
      <w:pPr>
        <w:numPr>
          <w:ilvl w:val="0"/>
          <w:numId w:val="5"/>
        </w:numPr>
        <w:spacing w:line="276" w:lineRule="auto"/>
        <w:rPr>
          <w:rFonts w:ascii="Georgia" w:eastAsia="Georgia" w:hAnsi="Georgia" w:cs="Georgia"/>
          <w:lang w:val="en"/>
        </w:rPr>
      </w:pPr>
      <w:r w:rsidRPr="00B67A91">
        <w:rPr>
          <w:rFonts w:ascii="Georgia" w:eastAsia="Georgia" w:hAnsi="Georgia" w:cs="Georgia"/>
          <w:lang w:val="en"/>
        </w:rPr>
        <w:t>Worship Leader</w:t>
      </w:r>
    </w:p>
    <w:p w14:paraId="0ABE664A" w14:textId="77777777" w:rsidR="00B67A91" w:rsidRPr="00B67A91" w:rsidRDefault="00B67A91" w:rsidP="00B67A91">
      <w:pPr>
        <w:numPr>
          <w:ilvl w:val="0"/>
          <w:numId w:val="5"/>
        </w:numPr>
        <w:spacing w:line="276" w:lineRule="auto"/>
        <w:rPr>
          <w:rFonts w:ascii="Georgia" w:eastAsia="Georgia" w:hAnsi="Georgia" w:cs="Georgia"/>
          <w:lang w:val="en"/>
        </w:rPr>
      </w:pPr>
      <w:r w:rsidRPr="00B67A91">
        <w:rPr>
          <w:rFonts w:ascii="Georgia" w:eastAsia="Georgia" w:hAnsi="Georgia" w:cs="Georgia"/>
          <w:lang w:val="en"/>
        </w:rPr>
        <w:t xml:space="preserve">Pastoral Leader </w:t>
      </w:r>
    </w:p>
    <w:p w14:paraId="4566DBF5" w14:textId="77777777" w:rsidR="00B67A91" w:rsidRPr="00B67A91" w:rsidRDefault="00B67A91" w:rsidP="00B67A91">
      <w:pPr>
        <w:numPr>
          <w:ilvl w:val="0"/>
          <w:numId w:val="5"/>
        </w:numPr>
        <w:spacing w:line="276" w:lineRule="auto"/>
        <w:rPr>
          <w:rFonts w:ascii="Georgia" w:eastAsia="Georgia" w:hAnsi="Georgia" w:cs="Georgia"/>
          <w:lang w:val="en"/>
        </w:rPr>
      </w:pPr>
      <w:r w:rsidRPr="00B67A91">
        <w:rPr>
          <w:rFonts w:ascii="Georgia" w:eastAsia="Georgia" w:hAnsi="Georgia" w:cs="Georgia"/>
          <w:lang w:val="en"/>
        </w:rPr>
        <w:t>Preacher</w:t>
      </w:r>
    </w:p>
    <w:p w14:paraId="16110CE4" w14:textId="77777777" w:rsidR="00B67A91" w:rsidRPr="00B67A91" w:rsidRDefault="00B67A91" w:rsidP="00B67A91">
      <w:pPr>
        <w:numPr>
          <w:ilvl w:val="0"/>
          <w:numId w:val="5"/>
        </w:numPr>
        <w:spacing w:line="276" w:lineRule="auto"/>
        <w:rPr>
          <w:rFonts w:ascii="Georgia" w:eastAsia="Georgia" w:hAnsi="Georgia" w:cs="Georgia"/>
          <w:lang w:val="en"/>
        </w:rPr>
      </w:pPr>
      <w:r w:rsidRPr="00B67A91">
        <w:rPr>
          <w:rFonts w:ascii="Georgia" w:eastAsia="Georgia" w:hAnsi="Georgia" w:cs="Georgia"/>
          <w:lang w:val="en"/>
        </w:rPr>
        <w:t>Catechist</w:t>
      </w:r>
    </w:p>
    <w:p w14:paraId="272833DD" w14:textId="77777777" w:rsidR="00B67A91" w:rsidRPr="00B67A91" w:rsidRDefault="00B67A91" w:rsidP="00B67A91">
      <w:pPr>
        <w:numPr>
          <w:ilvl w:val="0"/>
          <w:numId w:val="5"/>
        </w:numPr>
        <w:spacing w:line="276" w:lineRule="auto"/>
        <w:rPr>
          <w:rFonts w:ascii="Georgia" w:eastAsia="Georgia" w:hAnsi="Georgia" w:cs="Georgia"/>
          <w:lang w:val="en"/>
        </w:rPr>
      </w:pPr>
      <w:r w:rsidRPr="00B67A91">
        <w:rPr>
          <w:rFonts w:ascii="Georgia" w:eastAsia="Georgia" w:hAnsi="Georgia" w:cs="Georgia"/>
          <w:lang w:val="en"/>
        </w:rPr>
        <w:t>Eucharistic Minister</w:t>
      </w:r>
    </w:p>
    <w:p w14:paraId="4C5A5F21" w14:textId="77777777" w:rsidR="00B67A91" w:rsidRPr="00B67A91" w:rsidRDefault="00B67A91" w:rsidP="00B67A91">
      <w:pPr>
        <w:numPr>
          <w:ilvl w:val="0"/>
          <w:numId w:val="5"/>
        </w:numPr>
        <w:spacing w:line="276" w:lineRule="auto"/>
        <w:rPr>
          <w:rFonts w:ascii="Georgia" w:eastAsia="Georgia" w:hAnsi="Georgia" w:cs="Georgia"/>
          <w:lang w:val="en"/>
        </w:rPr>
      </w:pPr>
      <w:r w:rsidRPr="00B67A91">
        <w:rPr>
          <w:rFonts w:ascii="Georgia" w:eastAsia="Georgia" w:hAnsi="Georgia" w:cs="Georgia"/>
          <w:lang w:val="en"/>
        </w:rPr>
        <w:t>Eucharistic Visitor</w:t>
      </w:r>
    </w:p>
    <w:p w14:paraId="42005785" w14:textId="77777777" w:rsidR="00B67A91" w:rsidRPr="00B67A91" w:rsidRDefault="00B67A91" w:rsidP="00B67A91">
      <w:pPr>
        <w:spacing w:line="276" w:lineRule="auto"/>
        <w:rPr>
          <w:rFonts w:ascii="Georgia" w:eastAsia="Georgia" w:hAnsi="Georgia" w:cs="Georgia"/>
          <w:lang w:val="en"/>
        </w:rPr>
      </w:pPr>
    </w:p>
    <w:p w14:paraId="222A5DB0" w14:textId="77777777" w:rsidR="00B67A91" w:rsidRPr="00B67A91" w:rsidRDefault="00B67A91" w:rsidP="00B67A91">
      <w:pPr>
        <w:spacing w:line="276" w:lineRule="auto"/>
        <w:rPr>
          <w:rFonts w:ascii="Georgia" w:eastAsia="Georgia" w:hAnsi="Georgia" w:cs="Georgia"/>
          <w:lang w:val="en"/>
        </w:rPr>
      </w:pPr>
      <w:r w:rsidRPr="00B67A91">
        <w:rPr>
          <w:rFonts w:ascii="Georgia" w:eastAsia="Georgia" w:hAnsi="Georgia" w:cs="Georgia"/>
          <w:lang w:val="en"/>
        </w:rPr>
        <w:t>Non-Licensed Worship Roles (which should still receive proper training and support):</w:t>
      </w:r>
    </w:p>
    <w:p w14:paraId="4E58F0A5" w14:textId="77777777" w:rsidR="00B67A91" w:rsidRPr="00B67A91" w:rsidRDefault="00B67A91" w:rsidP="00B67A91">
      <w:pPr>
        <w:numPr>
          <w:ilvl w:val="0"/>
          <w:numId w:val="4"/>
        </w:numPr>
        <w:spacing w:line="276" w:lineRule="auto"/>
        <w:rPr>
          <w:rFonts w:ascii="Georgia" w:eastAsia="Georgia" w:hAnsi="Georgia" w:cs="Georgia"/>
          <w:lang w:val="en"/>
        </w:rPr>
      </w:pPr>
      <w:r w:rsidRPr="00B67A91">
        <w:rPr>
          <w:rFonts w:ascii="Georgia" w:eastAsia="Georgia" w:hAnsi="Georgia" w:cs="Georgia"/>
          <w:lang w:val="en"/>
        </w:rPr>
        <w:t>Lector</w:t>
      </w:r>
    </w:p>
    <w:p w14:paraId="4514BD43" w14:textId="77777777" w:rsidR="00B67A91" w:rsidRPr="00B67A91" w:rsidRDefault="00B67A91" w:rsidP="00B67A91">
      <w:pPr>
        <w:numPr>
          <w:ilvl w:val="0"/>
          <w:numId w:val="4"/>
        </w:numPr>
        <w:spacing w:line="276" w:lineRule="auto"/>
        <w:rPr>
          <w:rFonts w:ascii="Georgia" w:eastAsia="Georgia" w:hAnsi="Georgia" w:cs="Georgia"/>
          <w:lang w:val="en"/>
        </w:rPr>
      </w:pPr>
      <w:r w:rsidRPr="00B67A91">
        <w:rPr>
          <w:rFonts w:ascii="Georgia" w:eastAsia="Georgia" w:hAnsi="Georgia" w:cs="Georgia"/>
          <w:lang w:val="en"/>
        </w:rPr>
        <w:t>Greeter/ Usher</w:t>
      </w:r>
    </w:p>
    <w:p w14:paraId="47AD8C94" w14:textId="77777777" w:rsidR="00B67A91" w:rsidRPr="00B67A91" w:rsidRDefault="00B67A91" w:rsidP="00B67A91">
      <w:pPr>
        <w:numPr>
          <w:ilvl w:val="0"/>
          <w:numId w:val="4"/>
        </w:numPr>
        <w:spacing w:line="276" w:lineRule="auto"/>
        <w:rPr>
          <w:rFonts w:ascii="Georgia" w:eastAsia="Georgia" w:hAnsi="Georgia" w:cs="Georgia"/>
          <w:lang w:val="en"/>
        </w:rPr>
      </w:pPr>
      <w:r w:rsidRPr="00B67A91">
        <w:rPr>
          <w:rFonts w:ascii="Georgia" w:eastAsia="Georgia" w:hAnsi="Georgia" w:cs="Georgia"/>
          <w:lang w:val="en"/>
        </w:rPr>
        <w:t>Acolyte</w:t>
      </w:r>
    </w:p>
    <w:p w14:paraId="67F6F06A" w14:textId="139A33A9" w:rsidR="002E1E6A" w:rsidRDefault="00B67A91" w:rsidP="00B67A91">
      <w:pPr>
        <w:numPr>
          <w:ilvl w:val="0"/>
          <w:numId w:val="4"/>
        </w:numPr>
        <w:spacing w:line="276" w:lineRule="auto"/>
        <w:rPr>
          <w:rFonts w:ascii="Georgia" w:eastAsia="Georgia" w:hAnsi="Georgia" w:cs="Georgia"/>
          <w:lang w:val="en"/>
        </w:rPr>
      </w:pPr>
      <w:r w:rsidRPr="00B67A91">
        <w:rPr>
          <w:rFonts w:ascii="Georgia" w:eastAsia="Georgia" w:hAnsi="Georgia" w:cs="Georgia"/>
          <w:lang w:val="en"/>
        </w:rPr>
        <w:t>Reader for the Prayers of the People</w:t>
      </w:r>
    </w:p>
    <w:p w14:paraId="1DBC85B5" w14:textId="77777777" w:rsidR="002E1E6A" w:rsidRDefault="002E1E6A">
      <w:pPr>
        <w:rPr>
          <w:rFonts w:ascii="Georgia" w:eastAsia="Georgia" w:hAnsi="Georgia" w:cs="Georgia"/>
          <w:lang w:val="en"/>
        </w:rPr>
      </w:pPr>
      <w:r>
        <w:rPr>
          <w:rFonts w:ascii="Georgia" w:eastAsia="Georgia" w:hAnsi="Georgia" w:cs="Georgia"/>
          <w:lang w:val="en"/>
        </w:rPr>
        <w:br w:type="page"/>
      </w:r>
    </w:p>
    <w:p w14:paraId="17D6CE42" w14:textId="77777777" w:rsidR="002E1E6A" w:rsidRDefault="002E1E6A" w:rsidP="002E1E6A">
      <w:pPr>
        <w:ind w:left="360"/>
        <w:jc w:val="center"/>
        <w:rPr>
          <w:b/>
          <w:sz w:val="40"/>
          <w:szCs w:val="40"/>
        </w:rPr>
      </w:pPr>
      <w:r>
        <w:rPr>
          <w:b/>
          <w:sz w:val="40"/>
          <w:szCs w:val="40"/>
        </w:rPr>
        <w:lastRenderedPageBreak/>
        <w:t>Lay Reader Checklist</w:t>
      </w:r>
    </w:p>
    <w:p w14:paraId="26B384D5" w14:textId="77777777" w:rsidR="002E1E6A" w:rsidRDefault="002E1E6A" w:rsidP="002E1E6A">
      <w:pPr>
        <w:ind w:left="360"/>
        <w:jc w:val="center"/>
        <w:rPr>
          <w:b/>
          <w:sz w:val="40"/>
          <w:szCs w:val="40"/>
        </w:rPr>
      </w:pPr>
    </w:p>
    <w:p w14:paraId="4FFBA476" w14:textId="77777777" w:rsidR="002E1E6A" w:rsidRPr="00072A49" w:rsidRDefault="002E1E6A" w:rsidP="002E1E6A">
      <w:pPr>
        <w:ind w:left="360"/>
        <w:rPr>
          <w:sz w:val="32"/>
          <w:szCs w:val="32"/>
        </w:rPr>
      </w:pPr>
      <w:r>
        <w:rPr>
          <w:b/>
          <w:sz w:val="40"/>
          <w:szCs w:val="40"/>
        </w:rPr>
        <w:t xml:space="preserve">_____ </w:t>
      </w:r>
      <w:r w:rsidRPr="00072A49">
        <w:rPr>
          <w:sz w:val="32"/>
          <w:szCs w:val="32"/>
        </w:rPr>
        <w:t>I’ve researched my passage to get an understanding of historical and biblical context. (This is optional, but great if you have the time).</w:t>
      </w:r>
    </w:p>
    <w:p w14:paraId="03E12ED8" w14:textId="77777777" w:rsidR="002E1E6A" w:rsidRPr="00072A49" w:rsidRDefault="002E1E6A" w:rsidP="002E1E6A">
      <w:pPr>
        <w:ind w:left="360"/>
        <w:rPr>
          <w:sz w:val="32"/>
          <w:szCs w:val="32"/>
        </w:rPr>
      </w:pPr>
    </w:p>
    <w:p w14:paraId="70CEBE20" w14:textId="77777777" w:rsidR="002E1E6A" w:rsidRPr="00072A49" w:rsidRDefault="002E1E6A" w:rsidP="002E1E6A">
      <w:pPr>
        <w:ind w:left="360"/>
        <w:rPr>
          <w:sz w:val="32"/>
          <w:szCs w:val="32"/>
        </w:rPr>
      </w:pPr>
      <w:r w:rsidRPr="00072A49">
        <w:rPr>
          <w:sz w:val="32"/>
          <w:szCs w:val="32"/>
          <w:u w:val="single"/>
        </w:rPr>
        <w:t>______</w:t>
      </w:r>
      <w:r w:rsidRPr="00072A49">
        <w:rPr>
          <w:sz w:val="32"/>
          <w:szCs w:val="32"/>
        </w:rPr>
        <w:t xml:space="preserve"> I’ve read over the entire passage at least three times. (e</w:t>
      </w:r>
      <w:r w:rsidRPr="00072A49">
        <w:rPr>
          <w:b/>
          <w:sz w:val="32"/>
          <w:szCs w:val="32"/>
        </w:rPr>
        <w:t>ssential</w:t>
      </w:r>
      <w:r w:rsidRPr="00072A49">
        <w:rPr>
          <w:sz w:val="32"/>
          <w:szCs w:val="32"/>
        </w:rPr>
        <w:t>!) And ALOUD at least three times more!</w:t>
      </w:r>
    </w:p>
    <w:p w14:paraId="4660D187" w14:textId="77777777" w:rsidR="002E1E6A" w:rsidRPr="00072A49" w:rsidRDefault="002E1E6A" w:rsidP="002E1E6A">
      <w:pPr>
        <w:ind w:left="360"/>
        <w:rPr>
          <w:sz w:val="32"/>
          <w:szCs w:val="32"/>
        </w:rPr>
      </w:pPr>
    </w:p>
    <w:p w14:paraId="0B530449" w14:textId="77777777" w:rsidR="002E1E6A" w:rsidRDefault="002E1E6A" w:rsidP="002E1E6A">
      <w:pPr>
        <w:pBdr>
          <w:bottom w:val="single" w:sz="12" w:space="1" w:color="auto"/>
        </w:pBdr>
        <w:ind w:left="360"/>
        <w:rPr>
          <w:sz w:val="32"/>
          <w:szCs w:val="32"/>
        </w:rPr>
      </w:pPr>
      <w:r w:rsidRPr="00072A49">
        <w:rPr>
          <w:b/>
          <w:sz w:val="32"/>
          <w:szCs w:val="32"/>
          <w:u w:val="single"/>
        </w:rPr>
        <w:t>______</w:t>
      </w:r>
      <w:r w:rsidRPr="00072A49">
        <w:rPr>
          <w:sz w:val="32"/>
          <w:szCs w:val="32"/>
        </w:rPr>
        <w:t xml:space="preserve"> I’ve checked for difficult pronunciations – they are: </w:t>
      </w:r>
    </w:p>
    <w:p w14:paraId="0AD808A3" w14:textId="77777777" w:rsidR="002E1E6A" w:rsidRDefault="002E1E6A" w:rsidP="002E1E6A">
      <w:pPr>
        <w:pBdr>
          <w:bottom w:val="single" w:sz="12" w:space="1" w:color="auto"/>
        </w:pBdr>
        <w:ind w:left="360"/>
        <w:rPr>
          <w:sz w:val="32"/>
          <w:szCs w:val="32"/>
        </w:rPr>
      </w:pPr>
    </w:p>
    <w:p w14:paraId="1CD01DD3" w14:textId="77777777" w:rsidR="002E1E6A" w:rsidRPr="00072A49" w:rsidRDefault="002E1E6A" w:rsidP="002E1E6A">
      <w:pPr>
        <w:rPr>
          <w:sz w:val="32"/>
          <w:szCs w:val="32"/>
          <w:u w:val="single"/>
        </w:rPr>
      </w:pPr>
      <w:r>
        <w:rPr>
          <w:sz w:val="32"/>
          <w:szCs w:val="32"/>
        </w:rPr>
        <w:t xml:space="preserve"> </w:t>
      </w:r>
      <w:r w:rsidRPr="00072A49">
        <w:rPr>
          <w:sz w:val="32"/>
          <w:szCs w:val="32"/>
        </w:rPr>
        <w:t xml:space="preserve">   </w:t>
      </w:r>
      <w:r w:rsidRPr="00160263">
        <w:rPr>
          <w:b/>
          <w:sz w:val="32"/>
          <w:szCs w:val="32"/>
          <w:u w:val="single"/>
        </w:rPr>
        <w:t>______</w:t>
      </w:r>
      <w:r w:rsidRPr="00072A49">
        <w:rPr>
          <w:sz w:val="32"/>
          <w:szCs w:val="32"/>
          <w:u w:val="single"/>
        </w:rPr>
        <w:t>_____________________________________________</w:t>
      </w:r>
      <w:r>
        <w:rPr>
          <w:sz w:val="32"/>
          <w:szCs w:val="32"/>
          <w:u w:val="single"/>
        </w:rPr>
        <w:t>.</w:t>
      </w:r>
    </w:p>
    <w:p w14:paraId="7714DB80" w14:textId="77777777" w:rsidR="002E1E6A" w:rsidRPr="00072A49" w:rsidRDefault="002E1E6A" w:rsidP="002E1E6A">
      <w:pPr>
        <w:rPr>
          <w:b/>
          <w:sz w:val="32"/>
          <w:szCs w:val="32"/>
        </w:rPr>
      </w:pPr>
    </w:p>
    <w:p w14:paraId="7635B203" w14:textId="77777777" w:rsidR="002E1E6A" w:rsidRPr="00072A49" w:rsidRDefault="002E1E6A" w:rsidP="002E1E6A">
      <w:pPr>
        <w:rPr>
          <w:sz w:val="32"/>
          <w:szCs w:val="32"/>
        </w:rPr>
      </w:pPr>
      <w:r w:rsidRPr="00072A49">
        <w:rPr>
          <w:b/>
          <w:sz w:val="32"/>
          <w:szCs w:val="32"/>
        </w:rPr>
        <w:t xml:space="preserve">    </w:t>
      </w:r>
      <w:r w:rsidRPr="00072A49">
        <w:rPr>
          <w:b/>
          <w:sz w:val="32"/>
          <w:szCs w:val="32"/>
          <w:u w:val="single"/>
        </w:rPr>
        <w:t>______</w:t>
      </w:r>
      <w:r w:rsidRPr="00072A49">
        <w:rPr>
          <w:b/>
          <w:sz w:val="32"/>
          <w:szCs w:val="32"/>
        </w:rPr>
        <w:t xml:space="preserve"> </w:t>
      </w:r>
      <w:r w:rsidRPr="00072A49">
        <w:rPr>
          <w:sz w:val="32"/>
          <w:szCs w:val="32"/>
        </w:rPr>
        <w:t xml:space="preserve">I’ve studied and marked punctuation to highlight places in my passage where (during my reading) I can give special emphasis for added clarity.  </w:t>
      </w:r>
    </w:p>
    <w:p w14:paraId="04FB0851" w14:textId="77777777" w:rsidR="002E1E6A" w:rsidRPr="00072A49" w:rsidRDefault="002E1E6A" w:rsidP="002E1E6A">
      <w:pPr>
        <w:rPr>
          <w:sz w:val="32"/>
          <w:szCs w:val="32"/>
        </w:rPr>
      </w:pPr>
    </w:p>
    <w:p w14:paraId="2D7ABC35" w14:textId="77777777" w:rsidR="002E1E6A" w:rsidRDefault="002E1E6A" w:rsidP="002E1E6A">
      <w:pPr>
        <w:rPr>
          <w:sz w:val="32"/>
          <w:szCs w:val="32"/>
        </w:rPr>
      </w:pPr>
      <w:r w:rsidRPr="00072A49">
        <w:rPr>
          <w:sz w:val="32"/>
          <w:szCs w:val="32"/>
        </w:rPr>
        <w:t xml:space="preserve">   </w:t>
      </w:r>
      <w:r w:rsidRPr="00072A49">
        <w:rPr>
          <w:b/>
          <w:sz w:val="32"/>
          <w:szCs w:val="32"/>
          <w:u w:val="single"/>
        </w:rPr>
        <w:t>______</w:t>
      </w:r>
      <w:r w:rsidRPr="00072A49">
        <w:rPr>
          <w:sz w:val="32"/>
          <w:szCs w:val="32"/>
        </w:rPr>
        <w:t xml:space="preserve"> I’ve reduced the passage to a one-sentence synopsis – </w:t>
      </w:r>
    </w:p>
    <w:p w14:paraId="5892FA3F" w14:textId="77777777" w:rsidR="002E1E6A" w:rsidRPr="00072A49" w:rsidRDefault="002E1E6A" w:rsidP="002E1E6A">
      <w:pPr>
        <w:rPr>
          <w:b/>
          <w:sz w:val="32"/>
          <w:szCs w:val="32"/>
          <w:u w:val="single"/>
        </w:rPr>
      </w:pPr>
      <w:r w:rsidRPr="00072A49">
        <w:rPr>
          <w:sz w:val="32"/>
          <w:szCs w:val="32"/>
        </w:rPr>
        <w:t xml:space="preserve"> it is:</w:t>
      </w:r>
      <w:r w:rsidRPr="00072A49">
        <w:rPr>
          <w:b/>
          <w:sz w:val="32"/>
          <w:szCs w:val="32"/>
          <w:u w:val="single"/>
        </w:rPr>
        <w:t>______________________________________________</w:t>
      </w:r>
    </w:p>
    <w:p w14:paraId="1997172F" w14:textId="77777777" w:rsidR="002E1E6A" w:rsidRPr="00072A49" w:rsidRDefault="002E1E6A" w:rsidP="002E1E6A">
      <w:pPr>
        <w:rPr>
          <w:b/>
          <w:sz w:val="32"/>
          <w:szCs w:val="32"/>
          <w:u w:val="single"/>
        </w:rPr>
      </w:pPr>
      <w:r w:rsidRPr="00072A49">
        <w:rPr>
          <w:b/>
          <w:sz w:val="32"/>
          <w:szCs w:val="32"/>
          <w:u w:val="single"/>
        </w:rPr>
        <w:t>_______________________________________________  _______________________________________________</w:t>
      </w:r>
    </w:p>
    <w:p w14:paraId="546126D0" w14:textId="77777777" w:rsidR="002E1E6A" w:rsidRPr="00072A49" w:rsidRDefault="002E1E6A" w:rsidP="002E1E6A">
      <w:pPr>
        <w:rPr>
          <w:b/>
          <w:sz w:val="32"/>
          <w:szCs w:val="32"/>
          <w:u w:val="single"/>
        </w:rPr>
      </w:pPr>
      <w:r w:rsidRPr="00072A49">
        <w:rPr>
          <w:b/>
          <w:sz w:val="32"/>
          <w:szCs w:val="32"/>
          <w:u w:val="single"/>
        </w:rPr>
        <w:t>_______________________________________________.</w:t>
      </w:r>
    </w:p>
    <w:p w14:paraId="2E1AD101" w14:textId="77777777" w:rsidR="002E1E6A" w:rsidRPr="00072A49" w:rsidRDefault="002E1E6A" w:rsidP="002E1E6A">
      <w:pPr>
        <w:rPr>
          <w:b/>
          <w:sz w:val="32"/>
          <w:szCs w:val="32"/>
          <w:u w:val="single"/>
        </w:rPr>
      </w:pPr>
    </w:p>
    <w:p w14:paraId="55D0EC3A" w14:textId="77777777" w:rsidR="002E1E6A" w:rsidRPr="00072A49" w:rsidRDefault="002E1E6A" w:rsidP="002E1E6A">
      <w:pPr>
        <w:rPr>
          <w:sz w:val="32"/>
          <w:szCs w:val="32"/>
        </w:rPr>
      </w:pPr>
      <w:r w:rsidRPr="00072A49">
        <w:rPr>
          <w:b/>
          <w:sz w:val="32"/>
          <w:szCs w:val="32"/>
          <w:u w:val="single"/>
        </w:rPr>
        <w:t xml:space="preserve">  ______ </w:t>
      </w:r>
      <w:r w:rsidRPr="00072A49">
        <w:rPr>
          <w:sz w:val="32"/>
          <w:szCs w:val="32"/>
        </w:rPr>
        <w:t xml:space="preserve">I’ve rehearsed in front of a mirror, finding places where I could look up and establish eye contact with the congregation. </w:t>
      </w:r>
    </w:p>
    <w:p w14:paraId="4B03573E" w14:textId="77777777" w:rsidR="002E1E6A" w:rsidRPr="00072A49" w:rsidRDefault="002E1E6A" w:rsidP="002E1E6A">
      <w:pPr>
        <w:rPr>
          <w:sz w:val="32"/>
          <w:szCs w:val="32"/>
        </w:rPr>
      </w:pPr>
    </w:p>
    <w:p w14:paraId="5A36CE1F" w14:textId="77777777" w:rsidR="002E1E6A" w:rsidRPr="00072A49" w:rsidRDefault="002E1E6A" w:rsidP="002E1E6A">
      <w:pPr>
        <w:rPr>
          <w:b/>
          <w:sz w:val="32"/>
          <w:szCs w:val="32"/>
          <w:u w:val="single"/>
        </w:rPr>
      </w:pPr>
      <w:r w:rsidRPr="00072A49">
        <w:rPr>
          <w:b/>
          <w:sz w:val="32"/>
          <w:szCs w:val="32"/>
          <w:u w:val="single"/>
        </w:rPr>
        <w:t xml:space="preserve"> ______</w:t>
      </w:r>
      <w:r w:rsidRPr="00072A49">
        <w:rPr>
          <w:sz w:val="32"/>
          <w:szCs w:val="32"/>
        </w:rPr>
        <w:t xml:space="preserve"> I’m committed to conveying </w:t>
      </w:r>
      <w:r w:rsidRPr="00B65DC7">
        <w:rPr>
          <w:b/>
          <w:sz w:val="32"/>
          <w:szCs w:val="32"/>
        </w:rPr>
        <w:t>one clear concept</w:t>
      </w:r>
      <w:r w:rsidRPr="00072A49">
        <w:rPr>
          <w:sz w:val="32"/>
          <w:szCs w:val="32"/>
        </w:rPr>
        <w:t xml:space="preserve"> by </w:t>
      </w:r>
      <w:r w:rsidRPr="00B65DC7">
        <w:rPr>
          <w:b/>
          <w:sz w:val="32"/>
          <w:szCs w:val="32"/>
        </w:rPr>
        <w:t>reading intelligently and enthusiastically</w:t>
      </w:r>
      <w:r w:rsidRPr="00072A49">
        <w:rPr>
          <w:sz w:val="32"/>
          <w:szCs w:val="32"/>
        </w:rPr>
        <w:t xml:space="preserve">, thus making my reading </w:t>
      </w:r>
      <w:r w:rsidRPr="00072A49">
        <w:rPr>
          <w:b/>
          <w:sz w:val="32"/>
          <w:szCs w:val="32"/>
          <w:u w:val="single"/>
        </w:rPr>
        <w:t>a shared experience</w:t>
      </w:r>
      <w:r w:rsidRPr="00072A49">
        <w:rPr>
          <w:sz w:val="32"/>
          <w:szCs w:val="32"/>
        </w:rPr>
        <w:t xml:space="preserve"> with my fellow communicants. </w:t>
      </w:r>
      <w:r w:rsidRPr="00072A49">
        <w:rPr>
          <w:b/>
          <w:sz w:val="32"/>
          <w:szCs w:val="32"/>
          <w:u w:val="single"/>
        </w:rPr>
        <w:t xml:space="preserve">  </w:t>
      </w:r>
    </w:p>
    <w:p w14:paraId="038E6AFC" w14:textId="77777777" w:rsidR="002E1E6A" w:rsidRPr="00072A49" w:rsidRDefault="002E1E6A" w:rsidP="002E1E6A">
      <w:pPr>
        <w:rPr>
          <w:sz w:val="32"/>
          <w:szCs w:val="32"/>
        </w:rPr>
      </w:pPr>
    </w:p>
    <w:p w14:paraId="09AAF25C" w14:textId="77777777" w:rsidR="002E1E6A" w:rsidRPr="00072A49" w:rsidRDefault="002E1E6A" w:rsidP="002E1E6A">
      <w:pPr>
        <w:rPr>
          <w:sz w:val="32"/>
          <w:szCs w:val="32"/>
        </w:rPr>
      </w:pPr>
    </w:p>
    <w:p w14:paraId="7E20585C" w14:textId="77777777" w:rsidR="002E1E6A" w:rsidRPr="00072A49" w:rsidRDefault="002E1E6A" w:rsidP="002E1E6A">
      <w:pPr>
        <w:jc w:val="center"/>
        <w:rPr>
          <w:sz w:val="32"/>
          <w:szCs w:val="32"/>
        </w:rPr>
      </w:pPr>
      <w:r w:rsidRPr="00072A49">
        <w:rPr>
          <w:sz w:val="32"/>
          <w:szCs w:val="32"/>
        </w:rPr>
        <w:t>Thank You and Happy Reading,</w:t>
      </w:r>
    </w:p>
    <w:p w14:paraId="39EAB051" w14:textId="77777777" w:rsidR="002E1E6A" w:rsidRPr="00072A49" w:rsidRDefault="002E1E6A" w:rsidP="002E1E6A">
      <w:pPr>
        <w:jc w:val="center"/>
        <w:rPr>
          <w:sz w:val="32"/>
          <w:szCs w:val="32"/>
        </w:rPr>
      </w:pPr>
      <w:r w:rsidRPr="00072A49">
        <w:rPr>
          <w:sz w:val="32"/>
          <w:szCs w:val="32"/>
        </w:rPr>
        <w:t>James Anderson</w:t>
      </w:r>
    </w:p>
    <w:p w14:paraId="7B7AE6AB" w14:textId="6D024F28" w:rsidR="002E1E6A" w:rsidRDefault="002E1E6A" w:rsidP="002E1E6A">
      <w:pPr>
        <w:jc w:val="center"/>
        <w:rPr>
          <w:sz w:val="32"/>
          <w:szCs w:val="32"/>
        </w:rPr>
      </w:pPr>
      <w:r>
        <w:rPr>
          <w:sz w:val="32"/>
          <w:szCs w:val="32"/>
        </w:rPr>
        <w:t>23 June 2012</w:t>
      </w:r>
    </w:p>
    <w:p w14:paraId="0CA3B1E3" w14:textId="77777777" w:rsidR="002E1E6A" w:rsidRDefault="002E1E6A">
      <w:pPr>
        <w:rPr>
          <w:sz w:val="32"/>
          <w:szCs w:val="32"/>
        </w:rPr>
      </w:pPr>
      <w:r>
        <w:rPr>
          <w:sz w:val="32"/>
          <w:szCs w:val="32"/>
        </w:rPr>
        <w:br w:type="page"/>
      </w:r>
    </w:p>
    <w:p w14:paraId="1B547FAA" w14:textId="77777777" w:rsidR="002E1E6A" w:rsidRPr="002E1E6A" w:rsidRDefault="002E1E6A" w:rsidP="002E1E6A">
      <w:pPr>
        <w:spacing w:line="276" w:lineRule="auto"/>
        <w:jc w:val="center"/>
        <w:rPr>
          <w:b/>
          <w:sz w:val="32"/>
          <w:szCs w:val="32"/>
          <w:lang w:val="en"/>
        </w:rPr>
      </w:pPr>
      <w:r w:rsidRPr="002E1E6A">
        <w:rPr>
          <w:b/>
          <w:sz w:val="32"/>
          <w:szCs w:val="32"/>
          <w:lang w:val="en"/>
        </w:rPr>
        <w:lastRenderedPageBreak/>
        <w:t>Liturgical Planning Resource Round Up</w:t>
      </w:r>
    </w:p>
    <w:p w14:paraId="13B250B0" w14:textId="77777777" w:rsidR="002E1E6A" w:rsidRPr="002E1E6A" w:rsidRDefault="002E1E6A" w:rsidP="002E1E6A">
      <w:pPr>
        <w:spacing w:line="276" w:lineRule="auto"/>
        <w:rPr>
          <w:lang w:val="en"/>
        </w:rPr>
      </w:pPr>
    </w:p>
    <w:p w14:paraId="3ACE1EB2" w14:textId="77777777" w:rsidR="002E1E6A" w:rsidRPr="002E1E6A" w:rsidRDefault="002E1E6A" w:rsidP="002E1E6A">
      <w:pPr>
        <w:spacing w:line="276" w:lineRule="auto"/>
        <w:jc w:val="center"/>
        <w:rPr>
          <w:i/>
          <w:lang w:val="en"/>
        </w:rPr>
      </w:pPr>
      <w:r w:rsidRPr="002E1E6A">
        <w:rPr>
          <w:i/>
          <w:lang w:val="en"/>
        </w:rPr>
        <w:t>Caveat: when in doubt about whether/ how to use a particular resource, consult the Bishop!</w:t>
      </w:r>
    </w:p>
    <w:p w14:paraId="107C5355" w14:textId="77777777" w:rsidR="002E1E6A" w:rsidRPr="002E1E6A" w:rsidRDefault="002E1E6A" w:rsidP="002E1E6A">
      <w:pPr>
        <w:spacing w:line="276" w:lineRule="auto"/>
        <w:rPr>
          <w:lang w:val="en"/>
        </w:rPr>
      </w:pPr>
    </w:p>
    <w:p w14:paraId="0C958DFE" w14:textId="77777777" w:rsidR="002E1E6A" w:rsidRPr="002E1E6A" w:rsidRDefault="002E1E6A" w:rsidP="002E1E6A">
      <w:pPr>
        <w:spacing w:line="276" w:lineRule="auto"/>
        <w:rPr>
          <w:b/>
          <w:lang w:val="en"/>
        </w:rPr>
      </w:pPr>
      <w:r w:rsidRPr="002E1E6A">
        <w:rPr>
          <w:b/>
          <w:lang w:val="en"/>
        </w:rPr>
        <w:t>Why would I need anything other than the Book of Common Prayer to plan worship?</w:t>
      </w:r>
    </w:p>
    <w:p w14:paraId="6074FFE5" w14:textId="77777777" w:rsidR="002E1E6A" w:rsidRPr="002E1E6A" w:rsidRDefault="002E1E6A" w:rsidP="002E1E6A">
      <w:pPr>
        <w:numPr>
          <w:ilvl w:val="0"/>
          <w:numId w:val="9"/>
        </w:numPr>
        <w:spacing w:line="276" w:lineRule="auto"/>
        <w:rPr>
          <w:lang w:val="en"/>
        </w:rPr>
      </w:pPr>
      <w:r w:rsidRPr="002E1E6A">
        <w:rPr>
          <w:lang w:val="en"/>
        </w:rPr>
        <w:t xml:space="preserve">From </w:t>
      </w:r>
      <w:r w:rsidRPr="002E1E6A">
        <w:rPr>
          <w:i/>
          <w:lang w:val="en"/>
        </w:rPr>
        <w:t>Ritual Excellence</w:t>
      </w:r>
      <w:r w:rsidRPr="002E1E6A">
        <w:rPr>
          <w:lang w:val="en"/>
        </w:rPr>
        <w:t xml:space="preserve"> by James Farwell: “Of course, a congregation can certainly continue to use the 1979 prayerbook without any supplementation or amendment, but then they are deprived of a greater deployment of the rich breadth and depth of language that Christians have used of God and the work of God over the centuries. The use of the new resources is, in other words, a spiritual issue in our worship, and the refusal to use them is a missed opportunity in our expression of thanksgiving to God and in our formation.” (p 49)</w:t>
      </w:r>
    </w:p>
    <w:p w14:paraId="0389DDFF" w14:textId="77777777" w:rsidR="002E1E6A" w:rsidRPr="002E1E6A" w:rsidRDefault="002E1E6A" w:rsidP="002E1E6A">
      <w:pPr>
        <w:spacing w:line="276" w:lineRule="auto"/>
        <w:rPr>
          <w:lang w:val="en"/>
        </w:rPr>
      </w:pPr>
    </w:p>
    <w:p w14:paraId="5B161F08" w14:textId="77777777" w:rsidR="002E1E6A" w:rsidRPr="002E1E6A" w:rsidRDefault="002E1E6A" w:rsidP="002E1E6A">
      <w:pPr>
        <w:spacing w:line="276" w:lineRule="auto"/>
        <w:rPr>
          <w:lang w:val="en"/>
        </w:rPr>
      </w:pPr>
      <w:r w:rsidRPr="002E1E6A">
        <w:rPr>
          <w:b/>
          <w:lang w:val="en"/>
        </w:rPr>
        <w:t>Help! How do I find approved liturgies that are not in the Book of Common Prayer?</w:t>
      </w:r>
      <w:r w:rsidRPr="002E1E6A">
        <w:rPr>
          <w:lang w:val="en"/>
        </w:rPr>
        <w:t xml:space="preserve"> </w:t>
      </w:r>
    </w:p>
    <w:p w14:paraId="7AB153DD" w14:textId="77777777" w:rsidR="002E1E6A" w:rsidRPr="002E1E6A" w:rsidRDefault="002E1E6A" w:rsidP="002E1E6A">
      <w:pPr>
        <w:numPr>
          <w:ilvl w:val="0"/>
          <w:numId w:val="8"/>
        </w:numPr>
        <w:spacing w:line="276" w:lineRule="auto"/>
        <w:rPr>
          <w:lang w:val="en"/>
        </w:rPr>
      </w:pPr>
      <w:hyperlink r:id="rId6">
        <w:r w:rsidRPr="002E1E6A">
          <w:rPr>
            <w:color w:val="1155CC"/>
            <w:u w:val="single"/>
            <w:lang w:val="en"/>
          </w:rPr>
          <w:t>Episcopalcommonprayer.org</w:t>
        </w:r>
      </w:hyperlink>
      <w:r w:rsidRPr="002E1E6A">
        <w:rPr>
          <w:lang w:val="en"/>
        </w:rPr>
        <w:t xml:space="preserve">: This website links to authorized liturgies and often provides free access to them (although some of the links take you to books to purchase). There are pdf versions of the </w:t>
      </w:r>
      <w:r w:rsidRPr="002E1E6A">
        <w:rPr>
          <w:i/>
          <w:lang w:val="en"/>
        </w:rPr>
        <w:t xml:space="preserve">Book of Occasional Services, Lesser Feasts and Fasts, </w:t>
      </w:r>
      <w:r w:rsidRPr="002E1E6A">
        <w:rPr>
          <w:lang w:val="en"/>
        </w:rPr>
        <w:t>and</w:t>
      </w:r>
      <w:r w:rsidRPr="002E1E6A">
        <w:rPr>
          <w:i/>
          <w:lang w:val="en"/>
        </w:rPr>
        <w:t xml:space="preserve"> Enriching Our Worship</w:t>
      </w:r>
      <w:r w:rsidRPr="002E1E6A">
        <w:rPr>
          <w:lang w:val="en"/>
        </w:rPr>
        <w:t xml:space="preserve">. The website is also very clear about what can be used with or without prior authorization of the bishop. </w:t>
      </w:r>
    </w:p>
    <w:p w14:paraId="7FEB3CF1" w14:textId="77777777" w:rsidR="002E1E6A" w:rsidRPr="002E1E6A" w:rsidRDefault="002E1E6A" w:rsidP="002E1E6A">
      <w:pPr>
        <w:spacing w:line="276" w:lineRule="auto"/>
        <w:rPr>
          <w:lang w:val="en"/>
        </w:rPr>
      </w:pPr>
    </w:p>
    <w:p w14:paraId="7E8DECE6" w14:textId="77777777" w:rsidR="002E1E6A" w:rsidRPr="002E1E6A" w:rsidRDefault="002E1E6A" w:rsidP="002E1E6A">
      <w:pPr>
        <w:spacing w:line="276" w:lineRule="auto"/>
        <w:rPr>
          <w:b/>
          <w:lang w:val="en"/>
        </w:rPr>
      </w:pPr>
      <w:r w:rsidRPr="002E1E6A">
        <w:rPr>
          <w:b/>
          <w:lang w:val="en"/>
        </w:rPr>
        <w:t>Why would I want to look outside the Book of Common Prayer for liturgical resources? (just a few examples!)</w:t>
      </w:r>
    </w:p>
    <w:p w14:paraId="25C61D6E" w14:textId="77777777" w:rsidR="002E1E6A" w:rsidRPr="002E1E6A" w:rsidRDefault="002E1E6A" w:rsidP="002E1E6A">
      <w:pPr>
        <w:numPr>
          <w:ilvl w:val="0"/>
          <w:numId w:val="13"/>
        </w:numPr>
        <w:spacing w:line="276" w:lineRule="auto"/>
        <w:rPr>
          <w:lang w:val="en"/>
        </w:rPr>
      </w:pPr>
      <w:r w:rsidRPr="002E1E6A">
        <w:rPr>
          <w:lang w:val="en"/>
        </w:rPr>
        <w:t xml:space="preserve">You are looking for more canticles for use in Morning Prayer (See </w:t>
      </w:r>
      <w:hyperlink r:id="rId7">
        <w:r w:rsidRPr="002E1E6A">
          <w:rPr>
            <w:color w:val="1155CC"/>
            <w:u w:val="single"/>
            <w:lang w:val="en"/>
          </w:rPr>
          <w:t>Enriching Our Worship 1: Morning and Evening Prayer, The Great Litany, The Holy Eucharist</w:t>
        </w:r>
      </w:hyperlink>
      <w:r w:rsidRPr="002E1E6A">
        <w:rPr>
          <w:lang w:val="en"/>
        </w:rPr>
        <w:t>, p. 30)</w:t>
      </w:r>
    </w:p>
    <w:p w14:paraId="3C63D1C3" w14:textId="77777777" w:rsidR="002E1E6A" w:rsidRPr="002E1E6A" w:rsidRDefault="002E1E6A" w:rsidP="002E1E6A">
      <w:pPr>
        <w:numPr>
          <w:ilvl w:val="0"/>
          <w:numId w:val="13"/>
        </w:numPr>
        <w:spacing w:line="276" w:lineRule="auto"/>
        <w:rPr>
          <w:lang w:val="en"/>
        </w:rPr>
      </w:pPr>
      <w:r w:rsidRPr="002E1E6A">
        <w:rPr>
          <w:lang w:val="en"/>
        </w:rPr>
        <w:t xml:space="preserve">You are looking for prayers for a family who is discontinuing life support for their loved one. (See </w:t>
      </w:r>
      <w:hyperlink r:id="rId8">
        <w:r w:rsidRPr="002E1E6A">
          <w:rPr>
            <w:color w:val="1155CC"/>
            <w:u w:val="single"/>
            <w:lang w:val="en"/>
          </w:rPr>
          <w:t>Enriching Our Worship 2: Ministry with the Sick or Dying, Burial of a Child</w:t>
        </w:r>
      </w:hyperlink>
      <w:r w:rsidRPr="002E1E6A">
        <w:rPr>
          <w:lang w:val="en"/>
        </w:rPr>
        <w:t>, p. 117)</w:t>
      </w:r>
    </w:p>
    <w:p w14:paraId="5C7306A5" w14:textId="77777777" w:rsidR="002E1E6A" w:rsidRPr="002E1E6A" w:rsidRDefault="002E1E6A" w:rsidP="002E1E6A">
      <w:pPr>
        <w:numPr>
          <w:ilvl w:val="0"/>
          <w:numId w:val="13"/>
        </w:numPr>
        <w:spacing w:line="276" w:lineRule="auto"/>
        <w:rPr>
          <w:lang w:val="en"/>
        </w:rPr>
      </w:pPr>
      <w:r w:rsidRPr="002E1E6A">
        <w:rPr>
          <w:lang w:val="en"/>
        </w:rPr>
        <w:t>You would like to offer a Tenebrae service during Holy Week. (</w:t>
      </w:r>
      <w:hyperlink r:id="rId9">
        <w:r w:rsidRPr="002E1E6A">
          <w:rPr>
            <w:color w:val="1155CC"/>
            <w:u w:val="single"/>
            <w:lang w:val="en"/>
          </w:rPr>
          <w:t>See the Book of Occasional Services</w:t>
        </w:r>
      </w:hyperlink>
      <w:r w:rsidRPr="002E1E6A">
        <w:rPr>
          <w:lang w:val="en"/>
        </w:rPr>
        <w:t>, p 89)</w:t>
      </w:r>
    </w:p>
    <w:p w14:paraId="43D2DBDB" w14:textId="77777777" w:rsidR="002E1E6A" w:rsidRPr="002E1E6A" w:rsidRDefault="002E1E6A" w:rsidP="002E1E6A">
      <w:pPr>
        <w:numPr>
          <w:ilvl w:val="0"/>
          <w:numId w:val="13"/>
        </w:numPr>
        <w:spacing w:line="276" w:lineRule="auto"/>
        <w:rPr>
          <w:lang w:val="en"/>
        </w:rPr>
      </w:pPr>
      <w:r w:rsidRPr="002E1E6A">
        <w:rPr>
          <w:lang w:val="en"/>
        </w:rPr>
        <w:t xml:space="preserve">Your church would like to bless new vestments or a Gospel book (See </w:t>
      </w:r>
      <w:hyperlink r:id="rId10">
        <w:r w:rsidRPr="002E1E6A">
          <w:rPr>
            <w:color w:val="1155CC"/>
            <w:u w:val="single"/>
            <w:lang w:val="en"/>
          </w:rPr>
          <w:t>the Book of Occasional Services, p. 238</w:t>
        </w:r>
      </w:hyperlink>
      <w:r w:rsidRPr="002E1E6A">
        <w:rPr>
          <w:lang w:val="en"/>
        </w:rPr>
        <w:t>)</w:t>
      </w:r>
    </w:p>
    <w:p w14:paraId="0B493A54" w14:textId="77777777" w:rsidR="002E1E6A" w:rsidRPr="002E1E6A" w:rsidRDefault="002E1E6A" w:rsidP="002E1E6A">
      <w:pPr>
        <w:numPr>
          <w:ilvl w:val="0"/>
          <w:numId w:val="13"/>
        </w:numPr>
        <w:spacing w:line="276" w:lineRule="auto"/>
        <w:rPr>
          <w:lang w:val="en"/>
        </w:rPr>
      </w:pPr>
      <w:r w:rsidRPr="002E1E6A">
        <w:rPr>
          <w:lang w:val="en"/>
        </w:rPr>
        <w:t xml:space="preserve">You are looking for a prayer for someone whose beloved dog has died (See </w:t>
      </w:r>
      <w:hyperlink r:id="rId11">
        <w:r w:rsidRPr="002E1E6A">
          <w:rPr>
            <w:color w:val="1155CC"/>
            <w:u w:val="single"/>
            <w:lang w:val="en"/>
          </w:rPr>
          <w:t>Service at the Loss of a Beloved Animal</w:t>
        </w:r>
      </w:hyperlink>
      <w:r w:rsidRPr="002E1E6A">
        <w:rPr>
          <w:lang w:val="en"/>
        </w:rPr>
        <w:t>.)</w:t>
      </w:r>
    </w:p>
    <w:p w14:paraId="134F4CDC" w14:textId="77777777" w:rsidR="002E1E6A" w:rsidRPr="002E1E6A" w:rsidRDefault="002E1E6A" w:rsidP="002E1E6A">
      <w:pPr>
        <w:numPr>
          <w:ilvl w:val="0"/>
          <w:numId w:val="13"/>
        </w:numPr>
        <w:spacing w:line="276" w:lineRule="auto"/>
        <w:rPr>
          <w:lang w:val="en"/>
        </w:rPr>
      </w:pPr>
      <w:r w:rsidRPr="002E1E6A">
        <w:rPr>
          <w:lang w:val="en"/>
        </w:rPr>
        <w:t xml:space="preserve">You are welcoming a new rector. (See </w:t>
      </w:r>
      <w:hyperlink r:id="rId12">
        <w:r w:rsidRPr="002E1E6A">
          <w:rPr>
            <w:color w:val="1155CC"/>
            <w:u w:val="single"/>
            <w:lang w:val="en"/>
          </w:rPr>
          <w:t xml:space="preserve">Enriching Our Worship 4: </w:t>
        </w:r>
      </w:hyperlink>
      <w:hyperlink r:id="rId13">
        <w:r w:rsidRPr="002E1E6A">
          <w:rPr>
            <w:color w:val="1155CC"/>
            <w:u w:val="single"/>
            <w:lang w:val="en"/>
          </w:rPr>
          <w:t>The Renewal of Ministry with the Welcoming of a New Rector or Other Pastor</w:t>
        </w:r>
      </w:hyperlink>
      <w:r w:rsidRPr="002E1E6A">
        <w:rPr>
          <w:lang w:val="en"/>
        </w:rPr>
        <w:t xml:space="preserve">) </w:t>
      </w:r>
    </w:p>
    <w:p w14:paraId="64444B11" w14:textId="77777777" w:rsidR="002E1E6A" w:rsidRPr="002E1E6A" w:rsidRDefault="002E1E6A" w:rsidP="002E1E6A">
      <w:pPr>
        <w:numPr>
          <w:ilvl w:val="0"/>
          <w:numId w:val="13"/>
        </w:numPr>
        <w:spacing w:line="276" w:lineRule="auto"/>
        <w:rPr>
          <w:lang w:val="en"/>
        </w:rPr>
      </w:pPr>
      <w:r w:rsidRPr="002E1E6A">
        <w:rPr>
          <w:lang w:val="en"/>
        </w:rPr>
        <w:t xml:space="preserve">You are starting ministry with Spanish-speaking people and are looking for liturgies in Spanish (See </w:t>
      </w:r>
      <w:hyperlink r:id="rId14">
        <w:r w:rsidRPr="002E1E6A">
          <w:rPr>
            <w:i/>
            <w:color w:val="1155CC"/>
            <w:u w:val="single"/>
            <w:lang w:val="en"/>
          </w:rPr>
          <w:t>El Libro De Oración Común</w:t>
        </w:r>
      </w:hyperlink>
      <w:hyperlink r:id="rId15">
        <w:r w:rsidRPr="002E1E6A">
          <w:rPr>
            <w:color w:val="1155CC"/>
            <w:u w:val="single"/>
            <w:lang w:val="en"/>
          </w:rPr>
          <w:t>)</w:t>
        </w:r>
      </w:hyperlink>
    </w:p>
    <w:p w14:paraId="2B00BF64" w14:textId="77777777" w:rsidR="002E1E6A" w:rsidRPr="002E1E6A" w:rsidRDefault="002E1E6A" w:rsidP="002E1E6A">
      <w:pPr>
        <w:numPr>
          <w:ilvl w:val="0"/>
          <w:numId w:val="13"/>
        </w:numPr>
        <w:spacing w:line="276" w:lineRule="auto"/>
        <w:rPr>
          <w:lang w:val="en"/>
        </w:rPr>
      </w:pPr>
      <w:r w:rsidRPr="002E1E6A">
        <w:rPr>
          <w:lang w:val="en"/>
        </w:rPr>
        <w:t xml:space="preserve">It really bothers you that there is no epiclesis over the assembly in Eucharistic prayer C (See </w:t>
      </w:r>
      <w:hyperlink r:id="rId16">
        <w:r w:rsidRPr="002E1E6A">
          <w:rPr>
            <w:color w:val="1155CC"/>
            <w:u w:val="single"/>
            <w:lang w:val="en"/>
          </w:rPr>
          <w:t>expansive language version of Prayer C</w:t>
        </w:r>
      </w:hyperlink>
      <w:r w:rsidRPr="002E1E6A">
        <w:rPr>
          <w:lang w:val="en"/>
        </w:rPr>
        <w:t>)</w:t>
      </w:r>
    </w:p>
    <w:p w14:paraId="56BB2E9A" w14:textId="77777777" w:rsidR="002E1E6A" w:rsidRPr="002E1E6A" w:rsidRDefault="002E1E6A" w:rsidP="002E1E6A">
      <w:pPr>
        <w:numPr>
          <w:ilvl w:val="0"/>
          <w:numId w:val="13"/>
        </w:numPr>
        <w:spacing w:line="276" w:lineRule="auto"/>
        <w:rPr>
          <w:lang w:val="en"/>
        </w:rPr>
      </w:pPr>
      <w:r w:rsidRPr="002E1E6A">
        <w:rPr>
          <w:lang w:val="en"/>
        </w:rPr>
        <w:t xml:space="preserve">You are looking for a prayer or service for a woman who has miscarried. (See </w:t>
      </w:r>
      <w:hyperlink r:id="rId17">
        <w:r w:rsidRPr="002E1E6A">
          <w:rPr>
            <w:color w:val="1155CC"/>
            <w:u w:val="single"/>
            <w:lang w:val="en"/>
          </w:rPr>
          <w:t>Enriching Our Worship 5: Liturgies and Prayers Related to Childbearing, Childbirth, and Loss,</w:t>
        </w:r>
      </w:hyperlink>
      <w:hyperlink r:id="rId18">
        <w:r w:rsidRPr="002E1E6A">
          <w:rPr>
            <w:lang w:val="en"/>
          </w:rPr>
          <w:t xml:space="preserve"> p. 27</w:t>
        </w:r>
      </w:hyperlink>
      <w:hyperlink r:id="rId19">
        <w:r w:rsidRPr="002E1E6A">
          <w:rPr>
            <w:color w:val="1155CC"/>
            <w:u w:val="single"/>
            <w:lang w:val="en"/>
          </w:rPr>
          <w:t>)</w:t>
        </w:r>
      </w:hyperlink>
    </w:p>
    <w:p w14:paraId="65F7AA87" w14:textId="77777777" w:rsidR="002E1E6A" w:rsidRPr="002E1E6A" w:rsidRDefault="002E1E6A" w:rsidP="002E1E6A">
      <w:pPr>
        <w:numPr>
          <w:ilvl w:val="0"/>
          <w:numId w:val="13"/>
        </w:numPr>
        <w:spacing w:line="276" w:lineRule="auto"/>
        <w:rPr>
          <w:lang w:val="en"/>
        </w:rPr>
      </w:pPr>
      <w:r w:rsidRPr="002E1E6A">
        <w:rPr>
          <w:lang w:val="en"/>
        </w:rPr>
        <w:t>You and your musicians are planning an Advent Service of Lessons and Carols (</w:t>
      </w:r>
      <w:hyperlink r:id="rId20">
        <w:r w:rsidRPr="002E1E6A">
          <w:rPr>
            <w:color w:val="1155CC"/>
            <w:u w:val="single"/>
            <w:lang w:val="en"/>
          </w:rPr>
          <w:t>See the Book of Occasional Services, p. 22</w:t>
        </w:r>
      </w:hyperlink>
      <w:r w:rsidRPr="002E1E6A">
        <w:rPr>
          <w:lang w:val="en"/>
        </w:rPr>
        <w:t>.)</w:t>
      </w:r>
    </w:p>
    <w:p w14:paraId="6955DC0D" w14:textId="77777777" w:rsidR="002E1E6A" w:rsidRPr="002E1E6A" w:rsidRDefault="002E1E6A" w:rsidP="002E1E6A">
      <w:pPr>
        <w:spacing w:line="276" w:lineRule="auto"/>
        <w:rPr>
          <w:lang w:val="en"/>
        </w:rPr>
      </w:pPr>
    </w:p>
    <w:p w14:paraId="1DE7C4DA" w14:textId="77777777" w:rsidR="002E1E6A" w:rsidRPr="002E1E6A" w:rsidRDefault="002E1E6A" w:rsidP="002E1E6A">
      <w:pPr>
        <w:spacing w:line="276" w:lineRule="auto"/>
        <w:rPr>
          <w:b/>
          <w:lang w:val="en"/>
        </w:rPr>
      </w:pPr>
      <w:r w:rsidRPr="002E1E6A">
        <w:rPr>
          <w:b/>
          <w:lang w:val="en"/>
        </w:rPr>
        <w:t>Where can I find resources that tell me about the lectionary readings for the day and when certain feast days fall this year?</w:t>
      </w:r>
    </w:p>
    <w:p w14:paraId="5F77A8C6" w14:textId="77777777" w:rsidR="002E1E6A" w:rsidRPr="002E1E6A" w:rsidRDefault="002E1E6A" w:rsidP="002E1E6A">
      <w:pPr>
        <w:numPr>
          <w:ilvl w:val="0"/>
          <w:numId w:val="10"/>
        </w:numPr>
        <w:spacing w:line="276" w:lineRule="auto"/>
        <w:rPr>
          <w:lang w:val="en"/>
        </w:rPr>
      </w:pPr>
      <w:hyperlink r:id="rId21">
        <w:r w:rsidRPr="002E1E6A">
          <w:rPr>
            <w:color w:val="1155CC"/>
            <w:u w:val="single"/>
            <w:lang w:val="en"/>
          </w:rPr>
          <w:t>Lectionarypage.net</w:t>
        </w:r>
      </w:hyperlink>
      <w:r w:rsidRPr="002E1E6A">
        <w:rPr>
          <w:lang w:val="en"/>
        </w:rPr>
        <w:t>: Contains lectionary readings for each Sunday and feast days, as well as readings for marriage, burial, the Passion gospels formatted in parts, lessons &amp; carols, and several other special services.</w:t>
      </w:r>
    </w:p>
    <w:p w14:paraId="0C929C02" w14:textId="77777777" w:rsidR="002E1E6A" w:rsidRPr="002E1E6A" w:rsidRDefault="002E1E6A" w:rsidP="002E1E6A">
      <w:pPr>
        <w:numPr>
          <w:ilvl w:val="0"/>
          <w:numId w:val="10"/>
        </w:numPr>
        <w:spacing w:line="276" w:lineRule="auto"/>
        <w:rPr>
          <w:lang w:val="en"/>
        </w:rPr>
      </w:pPr>
      <w:hyperlink r:id="rId22">
        <w:r w:rsidRPr="002E1E6A">
          <w:rPr>
            <w:color w:val="1155CC"/>
            <w:u w:val="single"/>
            <w:lang w:val="en"/>
          </w:rPr>
          <w:t>Satucket.com/lectionary</w:t>
        </w:r>
      </w:hyperlink>
      <w:r w:rsidRPr="002E1E6A">
        <w:rPr>
          <w:lang w:val="en"/>
        </w:rPr>
        <w:t xml:space="preserve">: Contains lectionary readings for the daily offices and daily Eucharistic lectionary </w:t>
      </w:r>
    </w:p>
    <w:p w14:paraId="6F77B7AA" w14:textId="77777777" w:rsidR="002E1E6A" w:rsidRPr="002E1E6A" w:rsidRDefault="002E1E6A" w:rsidP="002E1E6A">
      <w:pPr>
        <w:numPr>
          <w:ilvl w:val="0"/>
          <w:numId w:val="10"/>
        </w:numPr>
        <w:spacing w:line="276" w:lineRule="auto"/>
        <w:rPr>
          <w:lang w:val="en"/>
        </w:rPr>
      </w:pPr>
      <w:hyperlink r:id="rId23">
        <w:r w:rsidRPr="002E1E6A">
          <w:rPr>
            <w:color w:val="1155CC"/>
            <w:u w:val="single"/>
            <w:lang w:val="en"/>
          </w:rPr>
          <w:t>The Revised Common Lectionary from Vanderbilt</w:t>
        </w:r>
      </w:hyperlink>
      <w:r w:rsidRPr="002E1E6A">
        <w:rPr>
          <w:lang w:val="en"/>
        </w:rPr>
        <w:t>: Contains the daily lectionary readings, as well as free art and info about traditional colors. Also helpful are PDFs of all the Sunday readings that can be printed for congregational use.</w:t>
      </w:r>
    </w:p>
    <w:p w14:paraId="5ECDE4C6" w14:textId="77777777" w:rsidR="002E1E6A" w:rsidRPr="002E1E6A" w:rsidRDefault="002E1E6A" w:rsidP="002E1E6A">
      <w:pPr>
        <w:spacing w:line="276" w:lineRule="auto"/>
        <w:rPr>
          <w:lang w:val="en"/>
        </w:rPr>
      </w:pPr>
    </w:p>
    <w:p w14:paraId="1BCE6F0D" w14:textId="77777777" w:rsidR="002E1E6A" w:rsidRPr="002E1E6A" w:rsidRDefault="002E1E6A" w:rsidP="002E1E6A">
      <w:pPr>
        <w:spacing w:line="276" w:lineRule="auto"/>
        <w:rPr>
          <w:b/>
          <w:lang w:val="en"/>
        </w:rPr>
      </w:pPr>
      <w:r w:rsidRPr="002E1E6A">
        <w:rPr>
          <w:b/>
          <w:lang w:val="en"/>
        </w:rPr>
        <w:t>What about the lectionary readings for lesser feasts/ saints days?</w:t>
      </w:r>
    </w:p>
    <w:p w14:paraId="59870782" w14:textId="77777777" w:rsidR="002E1E6A" w:rsidRPr="002E1E6A" w:rsidRDefault="002E1E6A" w:rsidP="002E1E6A">
      <w:pPr>
        <w:numPr>
          <w:ilvl w:val="0"/>
          <w:numId w:val="16"/>
        </w:numPr>
        <w:spacing w:line="276" w:lineRule="auto"/>
        <w:rPr>
          <w:lang w:val="en"/>
        </w:rPr>
      </w:pPr>
      <w:hyperlink r:id="rId24">
        <w:r w:rsidRPr="002E1E6A">
          <w:rPr>
            <w:color w:val="1155CC"/>
            <w:u w:val="single"/>
            <w:lang w:val="en"/>
          </w:rPr>
          <w:t>Lesser Feasts and Fasts</w:t>
        </w:r>
      </w:hyperlink>
    </w:p>
    <w:p w14:paraId="2C37F280" w14:textId="77777777" w:rsidR="002E1E6A" w:rsidRPr="002E1E6A" w:rsidRDefault="002E1E6A" w:rsidP="002E1E6A">
      <w:pPr>
        <w:spacing w:line="276" w:lineRule="auto"/>
        <w:rPr>
          <w:lang w:val="en"/>
        </w:rPr>
      </w:pPr>
    </w:p>
    <w:p w14:paraId="795EDE08" w14:textId="77777777" w:rsidR="002E1E6A" w:rsidRPr="002E1E6A" w:rsidRDefault="002E1E6A" w:rsidP="002E1E6A">
      <w:pPr>
        <w:spacing w:line="276" w:lineRule="auto"/>
        <w:rPr>
          <w:b/>
          <w:lang w:val="en"/>
        </w:rPr>
      </w:pPr>
      <w:r w:rsidRPr="002E1E6A">
        <w:rPr>
          <w:b/>
          <w:lang w:val="en"/>
        </w:rPr>
        <w:t>Sermon Resources</w:t>
      </w:r>
    </w:p>
    <w:p w14:paraId="4778C853" w14:textId="77777777" w:rsidR="002E1E6A" w:rsidRPr="002E1E6A" w:rsidRDefault="002E1E6A" w:rsidP="002E1E6A">
      <w:pPr>
        <w:numPr>
          <w:ilvl w:val="0"/>
          <w:numId w:val="12"/>
        </w:numPr>
        <w:spacing w:line="276" w:lineRule="auto"/>
        <w:rPr>
          <w:lang w:val="en"/>
        </w:rPr>
      </w:pPr>
      <w:r w:rsidRPr="002E1E6A">
        <w:rPr>
          <w:lang w:val="en"/>
        </w:rPr>
        <w:t xml:space="preserve">Sermons that Work: </w:t>
      </w:r>
      <w:hyperlink r:id="rId25">
        <w:r w:rsidRPr="002E1E6A">
          <w:rPr>
            <w:color w:val="1155CC"/>
            <w:u w:val="single"/>
            <w:lang w:val="en"/>
          </w:rPr>
          <w:t>https://www.episcopalchurch.org/sermons-that-work/</w:t>
        </w:r>
      </w:hyperlink>
    </w:p>
    <w:p w14:paraId="7FA9F5E2" w14:textId="77777777" w:rsidR="002E1E6A" w:rsidRPr="002E1E6A" w:rsidRDefault="002E1E6A" w:rsidP="002E1E6A">
      <w:pPr>
        <w:numPr>
          <w:ilvl w:val="0"/>
          <w:numId w:val="12"/>
        </w:numPr>
        <w:spacing w:line="276" w:lineRule="auto"/>
        <w:rPr>
          <w:lang w:val="en"/>
        </w:rPr>
      </w:pPr>
      <w:r w:rsidRPr="002E1E6A">
        <w:rPr>
          <w:lang w:val="en"/>
        </w:rPr>
        <w:t>A Sermon for Every Sunday:</w:t>
      </w:r>
      <w:hyperlink r:id="rId26">
        <w:r w:rsidRPr="002E1E6A">
          <w:rPr>
            <w:color w:val="1155CC"/>
            <w:u w:val="single"/>
            <w:lang w:val="en"/>
          </w:rPr>
          <w:t xml:space="preserve"> https://asermonforeverysunday.com/</w:t>
        </w:r>
      </w:hyperlink>
    </w:p>
    <w:p w14:paraId="364AE839" w14:textId="77777777" w:rsidR="002E1E6A" w:rsidRPr="002E1E6A" w:rsidRDefault="002E1E6A" w:rsidP="002E1E6A">
      <w:pPr>
        <w:spacing w:line="276" w:lineRule="auto"/>
        <w:rPr>
          <w:b/>
          <w:lang w:val="en"/>
        </w:rPr>
      </w:pPr>
    </w:p>
    <w:p w14:paraId="72BB95C4" w14:textId="77777777" w:rsidR="002E1E6A" w:rsidRPr="002E1E6A" w:rsidRDefault="002E1E6A" w:rsidP="002E1E6A">
      <w:pPr>
        <w:spacing w:line="276" w:lineRule="auto"/>
        <w:rPr>
          <w:b/>
          <w:lang w:val="en"/>
        </w:rPr>
      </w:pPr>
      <w:r w:rsidRPr="002E1E6A">
        <w:rPr>
          <w:b/>
          <w:lang w:val="en"/>
        </w:rPr>
        <w:t>Bulletin Resources</w:t>
      </w:r>
    </w:p>
    <w:p w14:paraId="216D6FD9" w14:textId="77777777" w:rsidR="002E1E6A" w:rsidRPr="002E1E6A" w:rsidRDefault="002E1E6A" w:rsidP="002E1E6A">
      <w:pPr>
        <w:numPr>
          <w:ilvl w:val="0"/>
          <w:numId w:val="7"/>
        </w:numPr>
        <w:spacing w:line="276" w:lineRule="auto"/>
        <w:rPr>
          <w:lang w:val="en"/>
        </w:rPr>
      </w:pPr>
      <w:hyperlink r:id="rId27">
        <w:r w:rsidRPr="002E1E6A">
          <w:rPr>
            <w:color w:val="1155CC"/>
            <w:u w:val="single"/>
            <w:lang w:val="en"/>
          </w:rPr>
          <w:t>Rite Planning</w:t>
        </w:r>
      </w:hyperlink>
      <w:r w:rsidRPr="002E1E6A">
        <w:rPr>
          <w:lang w:val="en"/>
        </w:rPr>
        <w:t xml:space="preserve">: (Around $300/ year for a small church) </w:t>
      </w:r>
      <w:r w:rsidRPr="002E1E6A">
        <w:rPr>
          <w:highlight w:val="white"/>
          <w:lang w:val="en"/>
        </w:rPr>
        <w:t>Church Publishing (hosted by Augsburg Fortress) offers a comprehensive library of liturgical and music resources, fully customizable templates, content for special services and celebrations, and other resources.</w:t>
      </w:r>
    </w:p>
    <w:p w14:paraId="7E68A42E" w14:textId="77777777" w:rsidR="002E1E6A" w:rsidRPr="002E1E6A" w:rsidRDefault="002E1E6A" w:rsidP="002E1E6A">
      <w:pPr>
        <w:spacing w:line="276" w:lineRule="auto"/>
        <w:rPr>
          <w:b/>
          <w:lang w:val="en"/>
        </w:rPr>
      </w:pPr>
    </w:p>
    <w:p w14:paraId="0F6F7C70" w14:textId="77777777" w:rsidR="002E1E6A" w:rsidRPr="002E1E6A" w:rsidRDefault="002E1E6A" w:rsidP="002E1E6A">
      <w:pPr>
        <w:spacing w:line="276" w:lineRule="auto"/>
        <w:rPr>
          <w:b/>
          <w:lang w:val="en"/>
        </w:rPr>
      </w:pPr>
      <w:r w:rsidRPr="002E1E6A">
        <w:rPr>
          <w:b/>
          <w:lang w:val="en"/>
        </w:rPr>
        <w:t>Recommended Books on the Liturgy:</w:t>
      </w:r>
    </w:p>
    <w:p w14:paraId="430594C0" w14:textId="77777777" w:rsidR="002E1E6A" w:rsidRPr="002E1E6A" w:rsidRDefault="002E1E6A" w:rsidP="002E1E6A">
      <w:pPr>
        <w:spacing w:line="276" w:lineRule="auto"/>
        <w:rPr>
          <w:lang w:val="en"/>
        </w:rPr>
      </w:pPr>
    </w:p>
    <w:p w14:paraId="48286F34" w14:textId="77777777" w:rsidR="002E1E6A" w:rsidRPr="002E1E6A" w:rsidRDefault="002E1E6A" w:rsidP="002E1E6A">
      <w:pPr>
        <w:spacing w:line="276" w:lineRule="auto"/>
        <w:rPr>
          <w:lang w:val="en"/>
        </w:rPr>
      </w:pPr>
      <w:r w:rsidRPr="002E1E6A">
        <w:rPr>
          <w:i/>
          <w:lang w:val="en"/>
        </w:rPr>
        <w:t>Planning the Church Year</w:t>
      </w:r>
      <w:r w:rsidRPr="002E1E6A">
        <w:rPr>
          <w:lang w:val="en"/>
        </w:rPr>
        <w:t xml:space="preserve"> by Leonel Mitchell</w:t>
      </w:r>
    </w:p>
    <w:p w14:paraId="523EF57B" w14:textId="77777777" w:rsidR="002E1E6A" w:rsidRPr="002E1E6A" w:rsidRDefault="002E1E6A" w:rsidP="002E1E6A">
      <w:pPr>
        <w:numPr>
          <w:ilvl w:val="0"/>
          <w:numId w:val="6"/>
        </w:numPr>
        <w:spacing w:line="276" w:lineRule="auto"/>
        <w:rPr>
          <w:lang w:val="en"/>
        </w:rPr>
      </w:pPr>
      <w:r w:rsidRPr="002E1E6A">
        <w:rPr>
          <w:lang w:val="en"/>
        </w:rPr>
        <w:t>A comprehensive, detailed handbook for the entire liturgical year that includes colors, music, and decorations for each season and occasion.</w:t>
      </w:r>
    </w:p>
    <w:p w14:paraId="545C567C" w14:textId="77777777" w:rsidR="002E1E6A" w:rsidRPr="002E1E6A" w:rsidRDefault="002E1E6A" w:rsidP="002E1E6A">
      <w:pPr>
        <w:spacing w:line="276" w:lineRule="auto"/>
        <w:rPr>
          <w:i/>
          <w:lang w:val="en"/>
        </w:rPr>
      </w:pPr>
    </w:p>
    <w:p w14:paraId="756EB4FA" w14:textId="77777777" w:rsidR="002E1E6A" w:rsidRPr="002E1E6A" w:rsidRDefault="002E1E6A" w:rsidP="002E1E6A">
      <w:pPr>
        <w:spacing w:line="276" w:lineRule="auto"/>
        <w:rPr>
          <w:lang w:val="en"/>
        </w:rPr>
      </w:pPr>
      <w:r w:rsidRPr="002E1E6A">
        <w:rPr>
          <w:i/>
          <w:lang w:val="en"/>
        </w:rPr>
        <w:t>Planning for Rites and Rituals,</w:t>
      </w:r>
      <w:r w:rsidRPr="002E1E6A">
        <w:rPr>
          <w:lang w:val="en"/>
        </w:rPr>
        <w:t xml:space="preserve"> Ed. by Andrew R. Wright (editions for each liturgical year)</w:t>
      </w:r>
    </w:p>
    <w:p w14:paraId="3321C42C" w14:textId="77777777" w:rsidR="002E1E6A" w:rsidRPr="002E1E6A" w:rsidRDefault="002E1E6A" w:rsidP="002E1E6A">
      <w:pPr>
        <w:numPr>
          <w:ilvl w:val="0"/>
          <w:numId w:val="17"/>
        </w:numPr>
        <w:spacing w:line="276" w:lineRule="auto"/>
        <w:rPr>
          <w:color w:val="808080"/>
          <w:sz w:val="26"/>
          <w:szCs w:val="26"/>
          <w:highlight w:val="white"/>
          <w:lang w:val="en"/>
        </w:rPr>
      </w:pPr>
      <w:r w:rsidRPr="002E1E6A">
        <w:rPr>
          <w:lang w:val="en"/>
        </w:rPr>
        <w:t xml:space="preserve">Newly revised and reorganized, Planning for Rites and Rituals is a guide to liturgical planning in the Episcopal Church, organized around the seasons of the church year and the cycle of Sunday readings in the revised common lectionary. </w:t>
      </w:r>
    </w:p>
    <w:p w14:paraId="316F8E72" w14:textId="77777777" w:rsidR="002E1E6A" w:rsidRPr="002E1E6A" w:rsidRDefault="002E1E6A" w:rsidP="002E1E6A">
      <w:pPr>
        <w:spacing w:line="276" w:lineRule="auto"/>
        <w:rPr>
          <w:i/>
          <w:lang w:val="en"/>
        </w:rPr>
      </w:pPr>
    </w:p>
    <w:p w14:paraId="1FB889AD" w14:textId="77777777" w:rsidR="002E1E6A" w:rsidRPr="002E1E6A" w:rsidRDefault="002E1E6A" w:rsidP="002E1E6A">
      <w:pPr>
        <w:spacing w:line="276" w:lineRule="auto"/>
        <w:rPr>
          <w:lang w:val="en"/>
        </w:rPr>
      </w:pPr>
      <w:r w:rsidRPr="002E1E6A">
        <w:rPr>
          <w:i/>
          <w:lang w:val="en"/>
        </w:rPr>
        <w:t>Ritual Excellence: Best Practices for Leading and Planning Liturgy</w:t>
      </w:r>
      <w:r w:rsidRPr="002E1E6A">
        <w:rPr>
          <w:lang w:val="en"/>
        </w:rPr>
        <w:t xml:space="preserve"> (2023) by James W. Farwell</w:t>
      </w:r>
    </w:p>
    <w:p w14:paraId="058678A9" w14:textId="77777777" w:rsidR="002E1E6A" w:rsidRPr="002E1E6A" w:rsidRDefault="002E1E6A" w:rsidP="002E1E6A">
      <w:pPr>
        <w:numPr>
          <w:ilvl w:val="0"/>
          <w:numId w:val="14"/>
        </w:numPr>
        <w:spacing w:line="276" w:lineRule="auto"/>
        <w:rPr>
          <w:lang w:val="en"/>
        </w:rPr>
      </w:pPr>
      <w:r w:rsidRPr="002E1E6A">
        <w:rPr>
          <w:lang w:val="en"/>
        </w:rPr>
        <w:t>A really good overview of some of the newer liturgical resources, such as Enriching Our Worship and how to use them. Farwell does a good job of providing a framework for thinking about how and when you might want to change part of the liturgy, and when to leave well enough alone! He also provides a set of best practices for liturgical leadership, in particular for Eucharist and Baptism.</w:t>
      </w:r>
    </w:p>
    <w:p w14:paraId="12CF9176" w14:textId="77777777" w:rsidR="002E1E6A" w:rsidRPr="002E1E6A" w:rsidRDefault="002E1E6A" w:rsidP="002E1E6A">
      <w:pPr>
        <w:spacing w:line="276" w:lineRule="auto"/>
        <w:rPr>
          <w:lang w:val="en"/>
        </w:rPr>
      </w:pPr>
    </w:p>
    <w:p w14:paraId="400C19D5" w14:textId="77777777" w:rsidR="002E1E6A" w:rsidRPr="002E1E6A" w:rsidRDefault="002E1E6A" w:rsidP="002E1E6A">
      <w:pPr>
        <w:spacing w:line="276" w:lineRule="auto"/>
        <w:rPr>
          <w:lang w:val="en"/>
        </w:rPr>
      </w:pPr>
      <w:r w:rsidRPr="002E1E6A">
        <w:rPr>
          <w:i/>
          <w:lang w:val="en"/>
        </w:rPr>
        <w:t>Praying Shapes Believing: A Theological Commentary on the Book of Common Prayer</w:t>
      </w:r>
      <w:r w:rsidRPr="002E1E6A">
        <w:rPr>
          <w:lang w:val="en"/>
        </w:rPr>
        <w:t>, Revised Edition (2016) by Leonel L. Mitchell, updated by Ruth A. Meyers</w:t>
      </w:r>
    </w:p>
    <w:p w14:paraId="2B47E289" w14:textId="77777777" w:rsidR="002E1E6A" w:rsidRPr="002E1E6A" w:rsidRDefault="002E1E6A" w:rsidP="002E1E6A">
      <w:pPr>
        <w:numPr>
          <w:ilvl w:val="0"/>
          <w:numId w:val="15"/>
        </w:numPr>
        <w:spacing w:line="276" w:lineRule="auto"/>
        <w:rPr>
          <w:lang w:val="en"/>
        </w:rPr>
      </w:pPr>
      <w:r w:rsidRPr="002E1E6A">
        <w:rPr>
          <w:lang w:val="en"/>
        </w:rPr>
        <w:t xml:space="preserve">Understanding the history of our liturgies and the theology that they reflect is critical to effective liturgical leadership. This book provides an in-depth examination of the liturgical calendar, the Daily Office, Eucharist, the Triduum, Baptism, the pastoral offices, and ordination. </w:t>
      </w:r>
    </w:p>
    <w:p w14:paraId="7FCA79A8" w14:textId="77777777" w:rsidR="002E1E6A" w:rsidRPr="002E1E6A" w:rsidRDefault="002E1E6A" w:rsidP="002E1E6A">
      <w:pPr>
        <w:spacing w:line="276" w:lineRule="auto"/>
        <w:rPr>
          <w:lang w:val="en"/>
        </w:rPr>
      </w:pPr>
    </w:p>
    <w:p w14:paraId="15AA24B6" w14:textId="77777777" w:rsidR="002E1E6A" w:rsidRPr="002E1E6A" w:rsidRDefault="002E1E6A" w:rsidP="002E1E6A">
      <w:pPr>
        <w:spacing w:line="276" w:lineRule="auto"/>
        <w:rPr>
          <w:lang w:val="en"/>
        </w:rPr>
      </w:pPr>
      <w:r w:rsidRPr="002E1E6A">
        <w:rPr>
          <w:i/>
          <w:lang w:val="en"/>
        </w:rPr>
        <w:t xml:space="preserve">I Serve at God’s Altar: The Ministry of Acolytes </w:t>
      </w:r>
      <w:r w:rsidRPr="002E1E6A">
        <w:rPr>
          <w:lang w:val="en"/>
        </w:rPr>
        <w:t>(2018) by Roger A. Speer, Jr. and Sharon Ely Pearson</w:t>
      </w:r>
    </w:p>
    <w:p w14:paraId="3B4F0534" w14:textId="77777777" w:rsidR="002E1E6A" w:rsidRPr="002E1E6A" w:rsidRDefault="002E1E6A" w:rsidP="002E1E6A">
      <w:pPr>
        <w:numPr>
          <w:ilvl w:val="0"/>
          <w:numId w:val="18"/>
        </w:numPr>
        <w:spacing w:line="276" w:lineRule="auto"/>
        <w:rPr>
          <w:lang w:val="en"/>
        </w:rPr>
      </w:pPr>
      <w:r w:rsidRPr="002E1E6A">
        <w:rPr>
          <w:lang w:val="en"/>
        </w:rPr>
        <w:lastRenderedPageBreak/>
        <w:t xml:space="preserve">A great, illustrated introduction for acolytes of all ages to the worship service, holy objects, and best practices of acolyting. Also provides helpful resources for acolyte leaders interested in strengthening their program. </w:t>
      </w:r>
    </w:p>
    <w:p w14:paraId="61876060" w14:textId="77777777" w:rsidR="002E1E6A" w:rsidRPr="002E1E6A" w:rsidRDefault="002E1E6A" w:rsidP="002E1E6A">
      <w:pPr>
        <w:spacing w:line="276" w:lineRule="auto"/>
        <w:rPr>
          <w:i/>
          <w:lang w:val="en"/>
        </w:rPr>
      </w:pPr>
    </w:p>
    <w:p w14:paraId="21891D77" w14:textId="77777777" w:rsidR="002E1E6A" w:rsidRPr="002E1E6A" w:rsidRDefault="002E1E6A" w:rsidP="002E1E6A">
      <w:pPr>
        <w:spacing w:line="276" w:lineRule="auto"/>
        <w:rPr>
          <w:lang w:val="en"/>
        </w:rPr>
      </w:pPr>
      <w:r w:rsidRPr="002E1E6A">
        <w:rPr>
          <w:i/>
          <w:lang w:val="en"/>
        </w:rPr>
        <w:t>A Priest’s Handbook: The Ceremonies of the Church</w:t>
      </w:r>
      <w:r w:rsidRPr="002E1E6A">
        <w:rPr>
          <w:lang w:val="en"/>
        </w:rPr>
        <w:t>, 3rd ed. (1998) by Dennis G. Michno</w:t>
      </w:r>
    </w:p>
    <w:p w14:paraId="243C28DC" w14:textId="77777777" w:rsidR="002E1E6A" w:rsidRPr="002E1E6A" w:rsidRDefault="002E1E6A" w:rsidP="002E1E6A">
      <w:pPr>
        <w:numPr>
          <w:ilvl w:val="0"/>
          <w:numId w:val="19"/>
        </w:numPr>
        <w:spacing w:line="276" w:lineRule="auto"/>
        <w:rPr>
          <w:lang w:val="en"/>
        </w:rPr>
      </w:pPr>
      <w:r w:rsidRPr="002E1E6A">
        <w:rPr>
          <w:lang w:val="en"/>
        </w:rPr>
        <w:t xml:space="preserve">Covers a lot of the traditions of the Episcopal Church that aren’t spelled out anywhere. Want to know how to cense an altar? The right way to set the altar for communion? The order and which way to go for a solemn procession? Bear in mind that most of this falls under the category of “tradition” and tradition varies from church to church. </w:t>
      </w:r>
    </w:p>
    <w:p w14:paraId="32F85677" w14:textId="77777777" w:rsidR="002E1E6A" w:rsidRPr="002E1E6A" w:rsidRDefault="002E1E6A" w:rsidP="002E1E6A">
      <w:pPr>
        <w:spacing w:line="276" w:lineRule="auto"/>
        <w:rPr>
          <w:lang w:val="en"/>
        </w:rPr>
      </w:pPr>
    </w:p>
    <w:p w14:paraId="7C19E533" w14:textId="77777777" w:rsidR="002E1E6A" w:rsidRPr="002E1E6A" w:rsidRDefault="002E1E6A" w:rsidP="002E1E6A">
      <w:pPr>
        <w:spacing w:line="276" w:lineRule="auto"/>
        <w:rPr>
          <w:lang w:val="en"/>
        </w:rPr>
      </w:pPr>
    </w:p>
    <w:p w14:paraId="087ACACB" w14:textId="77777777" w:rsidR="002E1E6A" w:rsidRPr="002E1E6A" w:rsidRDefault="002E1E6A" w:rsidP="002E1E6A">
      <w:pPr>
        <w:spacing w:line="276" w:lineRule="auto"/>
        <w:rPr>
          <w:b/>
          <w:lang w:val="en"/>
        </w:rPr>
      </w:pPr>
      <w:r w:rsidRPr="002E1E6A">
        <w:rPr>
          <w:b/>
          <w:lang w:val="en"/>
        </w:rPr>
        <w:t xml:space="preserve">General Guidance (all that follows is from </w:t>
      </w:r>
      <w:r w:rsidRPr="002E1E6A">
        <w:rPr>
          <w:b/>
          <w:i/>
          <w:lang w:val="en"/>
        </w:rPr>
        <w:t>Ritual Excellence: Best Practices for Leading and Planning Liturgy</w:t>
      </w:r>
      <w:r w:rsidRPr="002E1E6A">
        <w:rPr>
          <w:b/>
          <w:lang w:val="en"/>
        </w:rPr>
        <w:t xml:space="preserve"> (2023) by James W. Farwell)</w:t>
      </w:r>
    </w:p>
    <w:p w14:paraId="69C28B8F" w14:textId="77777777" w:rsidR="002E1E6A" w:rsidRPr="002E1E6A" w:rsidRDefault="002E1E6A" w:rsidP="002E1E6A">
      <w:pPr>
        <w:spacing w:line="276" w:lineRule="auto"/>
        <w:rPr>
          <w:lang w:val="en"/>
        </w:rPr>
      </w:pPr>
    </w:p>
    <w:p w14:paraId="6770E788" w14:textId="77777777" w:rsidR="002E1E6A" w:rsidRPr="002E1E6A" w:rsidRDefault="002E1E6A" w:rsidP="002E1E6A">
      <w:pPr>
        <w:spacing w:line="276" w:lineRule="auto"/>
        <w:rPr>
          <w:lang w:val="en"/>
        </w:rPr>
      </w:pPr>
      <w:r w:rsidRPr="002E1E6A">
        <w:rPr>
          <w:lang w:val="en"/>
        </w:rPr>
        <w:t>So, what can we say about the general principles around curating forms and planning liturgies?</w:t>
      </w:r>
    </w:p>
    <w:p w14:paraId="716F2C89" w14:textId="77777777" w:rsidR="002E1E6A" w:rsidRPr="002E1E6A" w:rsidRDefault="002E1E6A" w:rsidP="002E1E6A">
      <w:pPr>
        <w:numPr>
          <w:ilvl w:val="0"/>
          <w:numId w:val="11"/>
        </w:numPr>
        <w:spacing w:line="276" w:lineRule="auto"/>
        <w:rPr>
          <w:lang w:val="en"/>
        </w:rPr>
      </w:pPr>
      <w:r w:rsidRPr="002E1E6A">
        <w:rPr>
          <w:lang w:val="en"/>
        </w:rPr>
        <w:t xml:space="preserve">Curate forms according to the thematic emphases of seasons, days, lections. This is the basic architecture of our liturgical life. </w:t>
      </w:r>
    </w:p>
    <w:p w14:paraId="510C85B2" w14:textId="77777777" w:rsidR="002E1E6A" w:rsidRPr="002E1E6A" w:rsidRDefault="002E1E6A" w:rsidP="002E1E6A">
      <w:pPr>
        <w:numPr>
          <w:ilvl w:val="0"/>
          <w:numId w:val="11"/>
        </w:numPr>
        <w:spacing w:line="276" w:lineRule="auto"/>
        <w:rPr>
          <w:lang w:val="en"/>
        </w:rPr>
      </w:pPr>
      <w:r w:rsidRPr="002E1E6A">
        <w:rPr>
          <w:lang w:val="en"/>
        </w:rPr>
        <w:t>In paying attention to seasons and occasions, plan any given season with an eye to the whole year. It is the differential relationship of each season to all the others that gives coherence to the entire cycle.</w:t>
      </w:r>
    </w:p>
    <w:p w14:paraId="6871D64D" w14:textId="77777777" w:rsidR="002E1E6A" w:rsidRPr="002E1E6A" w:rsidRDefault="002E1E6A" w:rsidP="002E1E6A">
      <w:pPr>
        <w:numPr>
          <w:ilvl w:val="0"/>
          <w:numId w:val="11"/>
        </w:numPr>
        <w:spacing w:line="276" w:lineRule="auto"/>
        <w:rPr>
          <w:lang w:val="en"/>
        </w:rPr>
      </w:pPr>
      <w:r w:rsidRPr="002E1E6A">
        <w:rPr>
          <w:lang w:val="en"/>
        </w:rPr>
        <w:t>Seek coherence in curating among optional forms, but do not seek sameness or absolute consistency. All elements don’t have to “match.” We are a tradition of both agreement and contestation, identity and diversity, unity across difference, and we should expect to enact this in our liturgical forms.</w:t>
      </w:r>
    </w:p>
    <w:p w14:paraId="7237439A" w14:textId="77777777" w:rsidR="002E1E6A" w:rsidRPr="002E1E6A" w:rsidRDefault="002E1E6A" w:rsidP="002E1E6A">
      <w:pPr>
        <w:numPr>
          <w:ilvl w:val="0"/>
          <w:numId w:val="11"/>
        </w:numPr>
        <w:spacing w:line="276" w:lineRule="auto"/>
        <w:rPr>
          <w:lang w:val="en"/>
        </w:rPr>
      </w:pPr>
      <w:r w:rsidRPr="002E1E6A">
        <w:rPr>
          <w:lang w:val="en"/>
        </w:rPr>
        <w:t>We seek a God who is at once given to us, and a holiness beyond us. Be literate in the full range of liturgical resources, and their use. This is essential to nourishing a rich spiritual imagination, and an entry into worship of One who lies beyond our words and actions.</w:t>
      </w:r>
    </w:p>
    <w:p w14:paraId="4D295FE8" w14:textId="77777777" w:rsidR="002E1E6A" w:rsidRPr="002E1E6A" w:rsidRDefault="002E1E6A" w:rsidP="002E1E6A">
      <w:pPr>
        <w:numPr>
          <w:ilvl w:val="0"/>
          <w:numId w:val="11"/>
        </w:numPr>
        <w:spacing w:line="276" w:lineRule="auto"/>
        <w:rPr>
          <w:lang w:val="en"/>
        </w:rPr>
      </w:pPr>
      <w:r w:rsidRPr="002E1E6A">
        <w:rPr>
          <w:lang w:val="en"/>
        </w:rPr>
        <w:t>The familiarity of forms authorized by a community larger than us is central to ritualization. Too much change, or too frequent, ceases to have the ritual power for formation. The default is repetition, laced with some fresh expression. Anything more and liturgy in a late modern context will become mere entertainment.</w:t>
      </w:r>
    </w:p>
    <w:p w14:paraId="475135F3" w14:textId="77777777" w:rsidR="002E1E6A" w:rsidRPr="002E1E6A" w:rsidRDefault="002E1E6A" w:rsidP="002E1E6A">
      <w:pPr>
        <w:numPr>
          <w:ilvl w:val="0"/>
          <w:numId w:val="11"/>
        </w:numPr>
        <w:spacing w:line="276" w:lineRule="auto"/>
        <w:rPr>
          <w:lang w:val="en"/>
        </w:rPr>
      </w:pPr>
      <w:r w:rsidRPr="002E1E6A">
        <w:rPr>
          <w:lang w:val="en"/>
        </w:rPr>
        <w:t>Absolute rigidity in ritual forms is idolatry. Stretch the congregation’s spiritual diet, little by little, with change.</w:t>
      </w:r>
    </w:p>
    <w:p w14:paraId="118F8FFC" w14:textId="77777777" w:rsidR="002E1E6A" w:rsidRPr="002E1E6A" w:rsidRDefault="002E1E6A" w:rsidP="002E1E6A">
      <w:pPr>
        <w:numPr>
          <w:ilvl w:val="0"/>
          <w:numId w:val="11"/>
        </w:numPr>
        <w:spacing w:line="276" w:lineRule="auto"/>
        <w:rPr>
          <w:lang w:val="en"/>
        </w:rPr>
      </w:pPr>
      <w:r w:rsidRPr="002E1E6A">
        <w:rPr>
          <w:lang w:val="en"/>
        </w:rPr>
        <w:t>Teach, teach, teach…about what we do, where it comes from, why we do it.</w:t>
      </w:r>
    </w:p>
    <w:p w14:paraId="4B936ED1" w14:textId="77777777" w:rsidR="002E1E6A" w:rsidRPr="002E1E6A" w:rsidRDefault="002E1E6A" w:rsidP="002E1E6A">
      <w:pPr>
        <w:numPr>
          <w:ilvl w:val="0"/>
          <w:numId w:val="11"/>
        </w:numPr>
        <w:spacing w:line="276" w:lineRule="auto"/>
        <w:rPr>
          <w:lang w:val="en"/>
        </w:rPr>
      </w:pPr>
      <w:r w:rsidRPr="002E1E6A">
        <w:rPr>
          <w:lang w:val="en"/>
        </w:rPr>
        <w:t>Know that good curation and planning is an art, not arithmetic; and we learn to do it by practice, by listening, and by much, much prayer.</w:t>
      </w:r>
    </w:p>
    <w:p w14:paraId="48728919" w14:textId="3895E9A9" w:rsidR="009E54D8" w:rsidRDefault="009E54D8">
      <w:pPr>
        <w:rPr>
          <w:sz w:val="32"/>
          <w:szCs w:val="32"/>
        </w:rPr>
      </w:pPr>
      <w:r>
        <w:rPr>
          <w:sz w:val="32"/>
          <w:szCs w:val="32"/>
        </w:rPr>
        <w:br w:type="page"/>
      </w:r>
    </w:p>
    <w:p w14:paraId="13F6913B" w14:textId="77777777" w:rsidR="009E54D8" w:rsidRPr="009E54D8" w:rsidRDefault="009E54D8" w:rsidP="009E54D8">
      <w:pPr>
        <w:spacing w:line="276" w:lineRule="auto"/>
        <w:jc w:val="center"/>
        <w:rPr>
          <w:rFonts w:ascii="Arial" w:eastAsia="Arial" w:hAnsi="Arial" w:cs="Arial"/>
          <w:b/>
          <w:sz w:val="28"/>
          <w:szCs w:val="28"/>
          <w:lang w:val="en"/>
        </w:rPr>
      </w:pPr>
      <w:r w:rsidRPr="009E54D8">
        <w:rPr>
          <w:rFonts w:ascii="Arial" w:eastAsia="Arial" w:hAnsi="Arial" w:cs="Arial"/>
          <w:b/>
          <w:sz w:val="28"/>
          <w:szCs w:val="28"/>
          <w:lang w:val="en"/>
        </w:rPr>
        <w:lastRenderedPageBreak/>
        <w:t>Liturgical Planning for 2025-2026</w:t>
      </w:r>
    </w:p>
    <w:p w14:paraId="752E501C" w14:textId="77777777" w:rsidR="009E54D8" w:rsidRPr="009E54D8" w:rsidRDefault="009E54D8" w:rsidP="009E54D8">
      <w:pPr>
        <w:spacing w:line="276" w:lineRule="auto"/>
        <w:jc w:val="center"/>
        <w:rPr>
          <w:rFonts w:ascii="Arial" w:eastAsia="Arial" w:hAnsi="Arial" w:cs="Arial"/>
          <w:b/>
          <w:sz w:val="28"/>
          <w:szCs w:val="28"/>
          <w:lang w:val="en"/>
        </w:rPr>
      </w:pPr>
      <w:r w:rsidRPr="009E54D8">
        <w:rPr>
          <w:rFonts w:ascii="Arial" w:eastAsia="Arial" w:hAnsi="Arial" w:cs="Arial"/>
          <w:b/>
          <w:sz w:val="28"/>
          <w:szCs w:val="28"/>
          <w:lang w:val="en"/>
        </w:rPr>
        <w:t>Sundays and Principal Feasts</w:t>
      </w:r>
    </w:p>
    <w:p w14:paraId="0CC42D8C" w14:textId="77777777" w:rsidR="009E54D8" w:rsidRPr="009E54D8" w:rsidRDefault="009E54D8" w:rsidP="009E54D8">
      <w:pPr>
        <w:spacing w:line="276" w:lineRule="auto"/>
        <w:rPr>
          <w:rFonts w:ascii="Arial" w:eastAsia="Arial" w:hAnsi="Arial" w:cs="Arial"/>
          <w:sz w:val="22"/>
          <w:szCs w:val="22"/>
          <w:lang w:val="e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
        <w:gridCol w:w="2310"/>
        <w:gridCol w:w="5655"/>
      </w:tblGrid>
      <w:tr w:rsidR="009E54D8" w:rsidRPr="009E54D8" w14:paraId="4FE58EB2" w14:textId="77777777" w:rsidTr="00DC57FF">
        <w:tc>
          <w:tcPr>
            <w:tcW w:w="1395" w:type="dxa"/>
            <w:tcMar>
              <w:top w:w="100" w:type="dxa"/>
              <w:left w:w="100" w:type="dxa"/>
              <w:bottom w:w="100" w:type="dxa"/>
              <w:right w:w="100" w:type="dxa"/>
            </w:tcMar>
          </w:tcPr>
          <w:p w14:paraId="5D14129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Date</w:t>
            </w:r>
          </w:p>
        </w:tc>
        <w:tc>
          <w:tcPr>
            <w:tcW w:w="2310" w:type="dxa"/>
            <w:tcMar>
              <w:top w:w="100" w:type="dxa"/>
              <w:left w:w="100" w:type="dxa"/>
              <w:bottom w:w="100" w:type="dxa"/>
              <w:right w:w="100" w:type="dxa"/>
            </w:tcMar>
          </w:tcPr>
          <w:p w14:paraId="66196C8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Liturgical Calendar</w:t>
            </w:r>
          </w:p>
        </w:tc>
        <w:tc>
          <w:tcPr>
            <w:tcW w:w="5655" w:type="dxa"/>
            <w:tcMar>
              <w:top w:w="100" w:type="dxa"/>
              <w:left w:w="100" w:type="dxa"/>
              <w:bottom w:w="100" w:type="dxa"/>
              <w:right w:w="100" w:type="dxa"/>
            </w:tcMar>
          </w:tcPr>
          <w:p w14:paraId="7864D8FE"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Notes for Planning</w:t>
            </w:r>
          </w:p>
        </w:tc>
      </w:tr>
      <w:tr w:rsidR="009E54D8" w:rsidRPr="009E54D8" w14:paraId="1DA04469" w14:textId="77777777" w:rsidTr="00DC57FF">
        <w:tc>
          <w:tcPr>
            <w:tcW w:w="1395" w:type="dxa"/>
            <w:shd w:val="clear" w:color="auto" w:fill="D9EAD3"/>
            <w:tcMar>
              <w:top w:w="100" w:type="dxa"/>
              <w:left w:w="100" w:type="dxa"/>
              <w:bottom w:w="100" w:type="dxa"/>
              <w:right w:w="100" w:type="dxa"/>
            </w:tcMar>
          </w:tcPr>
          <w:p w14:paraId="34A0176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Aug. 3</w:t>
            </w:r>
          </w:p>
        </w:tc>
        <w:tc>
          <w:tcPr>
            <w:tcW w:w="2310" w:type="dxa"/>
            <w:shd w:val="clear" w:color="auto" w:fill="D9EAD3"/>
            <w:tcMar>
              <w:top w:w="100" w:type="dxa"/>
              <w:left w:w="100" w:type="dxa"/>
              <w:bottom w:w="100" w:type="dxa"/>
              <w:right w:w="100" w:type="dxa"/>
            </w:tcMar>
          </w:tcPr>
          <w:p w14:paraId="7CAEDB5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8th Sunday after Pentecost</w:t>
            </w:r>
          </w:p>
        </w:tc>
        <w:tc>
          <w:tcPr>
            <w:tcW w:w="5655" w:type="dxa"/>
            <w:tcMar>
              <w:top w:w="100" w:type="dxa"/>
              <w:left w:w="100" w:type="dxa"/>
              <w:bottom w:w="100" w:type="dxa"/>
              <w:right w:w="100" w:type="dxa"/>
            </w:tcMar>
          </w:tcPr>
          <w:p w14:paraId="5B210A9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Consider backpack blessing/ collecting back-to-school supplies for a local school</w:t>
            </w:r>
          </w:p>
        </w:tc>
      </w:tr>
      <w:tr w:rsidR="009E54D8" w:rsidRPr="009E54D8" w14:paraId="13D53BBD" w14:textId="77777777" w:rsidTr="00DC57FF">
        <w:tc>
          <w:tcPr>
            <w:tcW w:w="1395" w:type="dxa"/>
            <w:shd w:val="clear" w:color="auto" w:fill="D9EAD3"/>
            <w:tcMar>
              <w:top w:w="100" w:type="dxa"/>
              <w:left w:w="100" w:type="dxa"/>
              <w:bottom w:w="100" w:type="dxa"/>
              <w:right w:w="100" w:type="dxa"/>
            </w:tcMar>
          </w:tcPr>
          <w:p w14:paraId="286D25C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Aug. 10</w:t>
            </w:r>
          </w:p>
        </w:tc>
        <w:tc>
          <w:tcPr>
            <w:tcW w:w="2310" w:type="dxa"/>
            <w:shd w:val="clear" w:color="auto" w:fill="D9EAD3"/>
            <w:tcMar>
              <w:top w:w="100" w:type="dxa"/>
              <w:left w:w="100" w:type="dxa"/>
              <w:bottom w:w="100" w:type="dxa"/>
              <w:right w:w="100" w:type="dxa"/>
            </w:tcMar>
          </w:tcPr>
          <w:p w14:paraId="7E4FB8AE"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9th Sunday after Pentecost</w:t>
            </w:r>
          </w:p>
        </w:tc>
        <w:tc>
          <w:tcPr>
            <w:tcW w:w="5655" w:type="dxa"/>
            <w:tcMar>
              <w:top w:w="100" w:type="dxa"/>
              <w:left w:w="100" w:type="dxa"/>
              <w:bottom w:w="100" w:type="dxa"/>
              <w:right w:w="100" w:type="dxa"/>
            </w:tcMar>
          </w:tcPr>
          <w:p w14:paraId="536CE68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2D6D4FD4" w14:textId="77777777" w:rsidTr="00DC57FF">
        <w:tc>
          <w:tcPr>
            <w:tcW w:w="1395" w:type="dxa"/>
            <w:shd w:val="clear" w:color="auto" w:fill="D9EAD3"/>
            <w:tcMar>
              <w:top w:w="100" w:type="dxa"/>
              <w:left w:w="100" w:type="dxa"/>
              <w:bottom w:w="100" w:type="dxa"/>
              <w:right w:w="100" w:type="dxa"/>
            </w:tcMar>
          </w:tcPr>
          <w:p w14:paraId="766181F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Aug. 17</w:t>
            </w:r>
          </w:p>
        </w:tc>
        <w:tc>
          <w:tcPr>
            <w:tcW w:w="2310" w:type="dxa"/>
            <w:shd w:val="clear" w:color="auto" w:fill="D9EAD3"/>
            <w:tcMar>
              <w:top w:w="100" w:type="dxa"/>
              <w:left w:w="100" w:type="dxa"/>
              <w:bottom w:w="100" w:type="dxa"/>
              <w:right w:w="100" w:type="dxa"/>
            </w:tcMar>
          </w:tcPr>
          <w:p w14:paraId="15C31B46"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10th Sunday after Pentecost</w:t>
            </w:r>
          </w:p>
        </w:tc>
        <w:tc>
          <w:tcPr>
            <w:tcW w:w="5655" w:type="dxa"/>
            <w:tcMar>
              <w:top w:w="100" w:type="dxa"/>
              <w:left w:w="100" w:type="dxa"/>
              <w:bottom w:w="100" w:type="dxa"/>
              <w:right w:w="100" w:type="dxa"/>
            </w:tcMar>
          </w:tcPr>
          <w:p w14:paraId="78FA17B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3B735B09" w14:textId="77777777" w:rsidTr="00DC57FF">
        <w:tc>
          <w:tcPr>
            <w:tcW w:w="1395" w:type="dxa"/>
            <w:shd w:val="clear" w:color="auto" w:fill="D9EAD3"/>
            <w:tcMar>
              <w:top w:w="100" w:type="dxa"/>
              <w:left w:w="100" w:type="dxa"/>
              <w:bottom w:w="100" w:type="dxa"/>
              <w:right w:w="100" w:type="dxa"/>
            </w:tcMar>
          </w:tcPr>
          <w:p w14:paraId="559C4B4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Aug. 24</w:t>
            </w:r>
          </w:p>
        </w:tc>
        <w:tc>
          <w:tcPr>
            <w:tcW w:w="2310" w:type="dxa"/>
            <w:shd w:val="clear" w:color="auto" w:fill="D9EAD3"/>
            <w:tcMar>
              <w:top w:w="100" w:type="dxa"/>
              <w:left w:w="100" w:type="dxa"/>
              <w:bottom w:w="100" w:type="dxa"/>
              <w:right w:w="100" w:type="dxa"/>
            </w:tcMar>
          </w:tcPr>
          <w:p w14:paraId="68001B9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11th Sunday after Pentecost</w:t>
            </w:r>
          </w:p>
        </w:tc>
        <w:tc>
          <w:tcPr>
            <w:tcW w:w="5655" w:type="dxa"/>
            <w:tcMar>
              <w:top w:w="100" w:type="dxa"/>
              <w:left w:w="100" w:type="dxa"/>
              <w:bottom w:w="100" w:type="dxa"/>
              <w:right w:w="100" w:type="dxa"/>
            </w:tcMar>
          </w:tcPr>
          <w:p w14:paraId="67301A71"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50220823" w14:textId="77777777" w:rsidTr="00DC57FF">
        <w:tc>
          <w:tcPr>
            <w:tcW w:w="1395" w:type="dxa"/>
            <w:shd w:val="clear" w:color="auto" w:fill="D9EAD3"/>
            <w:tcMar>
              <w:top w:w="100" w:type="dxa"/>
              <w:left w:w="100" w:type="dxa"/>
              <w:bottom w:w="100" w:type="dxa"/>
              <w:right w:w="100" w:type="dxa"/>
            </w:tcMar>
          </w:tcPr>
          <w:p w14:paraId="5378370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Aug. 31</w:t>
            </w:r>
          </w:p>
        </w:tc>
        <w:tc>
          <w:tcPr>
            <w:tcW w:w="2310" w:type="dxa"/>
            <w:shd w:val="clear" w:color="auto" w:fill="D9EAD3"/>
            <w:tcMar>
              <w:top w:w="100" w:type="dxa"/>
              <w:left w:w="100" w:type="dxa"/>
              <w:bottom w:w="100" w:type="dxa"/>
              <w:right w:w="100" w:type="dxa"/>
            </w:tcMar>
          </w:tcPr>
          <w:p w14:paraId="45E390F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12th Sunday after Pentecost</w:t>
            </w:r>
          </w:p>
        </w:tc>
        <w:tc>
          <w:tcPr>
            <w:tcW w:w="5655" w:type="dxa"/>
            <w:tcMar>
              <w:top w:w="100" w:type="dxa"/>
              <w:left w:w="100" w:type="dxa"/>
              <w:bottom w:w="100" w:type="dxa"/>
              <w:right w:w="100" w:type="dxa"/>
            </w:tcMar>
          </w:tcPr>
          <w:p w14:paraId="463DE90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2E7B1DF5" w14:textId="77777777" w:rsidTr="00DC57FF">
        <w:tc>
          <w:tcPr>
            <w:tcW w:w="1395" w:type="dxa"/>
            <w:shd w:val="clear" w:color="auto" w:fill="D9EAD3"/>
            <w:tcMar>
              <w:top w:w="100" w:type="dxa"/>
              <w:left w:w="100" w:type="dxa"/>
              <w:bottom w:w="100" w:type="dxa"/>
              <w:right w:w="100" w:type="dxa"/>
            </w:tcMar>
          </w:tcPr>
          <w:p w14:paraId="449F08F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Sept. 7</w:t>
            </w:r>
          </w:p>
        </w:tc>
        <w:tc>
          <w:tcPr>
            <w:tcW w:w="2310" w:type="dxa"/>
            <w:shd w:val="clear" w:color="auto" w:fill="D9EAD3"/>
            <w:tcMar>
              <w:top w:w="100" w:type="dxa"/>
              <w:left w:w="100" w:type="dxa"/>
              <w:bottom w:w="100" w:type="dxa"/>
              <w:right w:w="100" w:type="dxa"/>
            </w:tcMar>
          </w:tcPr>
          <w:p w14:paraId="24270AC6"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13th Sunday after Pentecost</w:t>
            </w:r>
          </w:p>
          <w:p w14:paraId="08D5262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c>
          <w:tcPr>
            <w:tcW w:w="5655" w:type="dxa"/>
            <w:tcMar>
              <w:top w:w="100" w:type="dxa"/>
              <w:left w:w="100" w:type="dxa"/>
              <w:bottom w:w="100" w:type="dxa"/>
              <w:right w:w="100" w:type="dxa"/>
            </w:tcMar>
          </w:tcPr>
          <w:p w14:paraId="7424451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Consider observing the “Season of Creation” from Sept. 1 to Oct. 4 (See </w:t>
            </w:r>
            <w:hyperlink r:id="rId28">
              <w:r w:rsidRPr="009E54D8">
                <w:rPr>
                  <w:rFonts w:ascii="Arial" w:eastAsia="Arial" w:hAnsi="Arial" w:cs="Arial"/>
                  <w:color w:val="1155CC"/>
                  <w:sz w:val="22"/>
                  <w:szCs w:val="22"/>
                  <w:u w:val="single"/>
                  <w:lang w:val="en"/>
                </w:rPr>
                <w:t>seasonofcreation.org</w:t>
              </w:r>
            </w:hyperlink>
            <w:r w:rsidRPr="009E54D8">
              <w:rPr>
                <w:rFonts w:ascii="Arial" w:eastAsia="Arial" w:hAnsi="Arial" w:cs="Arial"/>
                <w:sz w:val="22"/>
                <w:szCs w:val="22"/>
                <w:lang w:val="en"/>
              </w:rPr>
              <w:t xml:space="preserve"> for ideas and resources). This might be as simple as changing the prayers of the people, or perhaps the hymn of praise.</w:t>
            </w:r>
          </w:p>
        </w:tc>
      </w:tr>
      <w:tr w:rsidR="009E54D8" w:rsidRPr="009E54D8" w14:paraId="4DD0C74A" w14:textId="77777777" w:rsidTr="00DC57FF">
        <w:tc>
          <w:tcPr>
            <w:tcW w:w="1395" w:type="dxa"/>
            <w:shd w:val="clear" w:color="auto" w:fill="D9EAD3"/>
            <w:tcMar>
              <w:top w:w="100" w:type="dxa"/>
              <w:left w:w="100" w:type="dxa"/>
              <w:bottom w:w="100" w:type="dxa"/>
              <w:right w:w="100" w:type="dxa"/>
            </w:tcMar>
          </w:tcPr>
          <w:p w14:paraId="4439061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Sept. 14</w:t>
            </w:r>
          </w:p>
        </w:tc>
        <w:tc>
          <w:tcPr>
            <w:tcW w:w="2310" w:type="dxa"/>
            <w:shd w:val="clear" w:color="auto" w:fill="D9EAD3"/>
            <w:tcMar>
              <w:top w:w="100" w:type="dxa"/>
              <w:left w:w="100" w:type="dxa"/>
              <w:bottom w:w="100" w:type="dxa"/>
              <w:right w:w="100" w:type="dxa"/>
            </w:tcMar>
          </w:tcPr>
          <w:p w14:paraId="5AAA674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14th Sunday after Pentecost</w:t>
            </w:r>
          </w:p>
        </w:tc>
        <w:tc>
          <w:tcPr>
            <w:tcW w:w="5655" w:type="dxa"/>
            <w:tcMar>
              <w:top w:w="100" w:type="dxa"/>
              <w:left w:w="100" w:type="dxa"/>
              <w:bottom w:w="100" w:type="dxa"/>
              <w:right w:w="100" w:type="dxa"/>
            </w:tcMar>
          </w:tcPr>
          <w:p w14:paraId="56491C5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2D6EA06D" w14:textId="77777777" w:rsidTr="00DC57FF">
        <w:tc>
          <w:tcPr>
            <w:tcW w:w="1395" w:type="dxa"/>
            <w:shd w:val="clear" w:color="auto" w:fill="D9EAD3"/>
            <w:tcMar>
              <w:top w:w="100" w:type="dxa"/>
              <w:left w:w="100" w:type="dxa"/>
              <w:bottom w:w="100" w:type="dxa"/>
              <w:right w:w="100" w:type="dxa"/>
            </w:tcMar>
          </w:tcPr>
          <w:p w14:paraId="5D7A36A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Sept. 21</w:t>
            </w:r>
          </w:p>
        </w:tc>
        <w:tc>
          <w:tcPr>
            <w:tcW w:w="2310" w:type="dxa"/>
            <w:shd w:val="clear" w:color="auto" w:fill="D9EAD3"/>
            <w:tcMar>
              <w:top w:w="100" w:type="dxa"/>
              <w:left w:w="100" w:type="dxa"/>
              <w:bottom w:w="100" w:type="dxa"/>
              <w:right w:w="100" w:type="dxa"/>
            </w:tcMar>
          </w:tcPr>
          <w:p w14:paraId="348E82A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15th Sunday after Pentecost</w:t>
            </w:r>
          </w:p>
        </w:tc>
        <w:tc>
          <w:tcPr>
            <w:tcW w:w="5655" w:type="dxa"/>
            <w:tcMar>
              <w:top w:w="100" w:type="dxa"/>
              <w:left w:w="100" w:type="dxa"/>
              <w:bottom w:w="100" w:type="dxa"/>
              <w:right w:w="100" w:type="dxa"/>
            </w:tcMar>
          </w:tcPr>
          <w:p w14:paraId="5A37E59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4ABB3BD0" w14:textId="77777777" w:rsidTr="00DC57FF">
        <w:tc>
          <w:tcPr>
            <w:tcW w:w="1395" w:type="dxa"/>
            <w:shd w:val="clear" w:color="auto" w:fill="D9EAD3"/>
            <w:tcMar>
              <w:top w:w="100" w:type="dxa"/>
              <w:left w:w="100" w:type="dxa"/>
              <w:bottom w:w="100" w:type="dxa"/>
              <w:right w:w="100" w:type="dxa"/>
            </w:tcMar>
          </w:tcPr>
          <w:p w14:paraId="080D4AA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Sept. 28</w:t>
            </w:r>
          </w:p>
        </w:tc>
        <w:tc>
          <w:tcPr>
            <w:tcW w:w="2310" w:type="dxa"/>
            <w:shd w:val="clear" w:color="auto" w:fill="D9EAD3"/>
            <w:tcMar>
              <w:top w:w="100" w:type="dxa"/>
              <w:left w:w="100" w:type="dxa"/>
              <w:bottom w:w="100" w:type="dxa"/>
              <w:right w:w="100" w:type="dxa"/>
            </w:tcMar>
          </w:tcPr>
          <w:p w14:paraId="00F555A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16th Sunday after Pentecost</w:t>
            </w:r>
          </w:p>
        </w:tc>
        <w:tc>
          <w:tcPr>
            <w:tcW w:w="5655" w:type="dxa"/>
            <w:tcMar>
              <w:top w:w="100" w:type="dxa"/>
              <w:left w:w="100" w:type="dxa"/>
              <w:bottom w:w="100" w:type="dxa"/>
              <w:right w:w="100" w:type="dxa"/>
            </w:tcMar>
          </w:tcPr>
          <w:p w14:paraId="5EE322CF"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7B3BF5AF" w14:textId="77777777" w:rsidTr="00DC57FF">
        <w:tc>
          <w:tcPr>
            <w:tcW w:w="1395" w:type="dxa"/>
            <w:shd w:val="clear" w:color="auto" w:fill="D9EAD3"/>
            <w:tcMar>
              <w:top w:w="100" w:type="dxa"/>
              <w:left w:w="100" w:type="dxa"/>
              <w:bottom w:w="100" w:type="dxa"/>
              <w:right w:w="100" w:type="dxa"/>
            </w:tcMar>
          </w:tcPr>
          <w:p w14:paraId="0BF26CF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Oct. 5</w:t>
            </w:r>
          </w:p>
        </w:tc>
        <w:tc>
          <w:tcPr>
            <w:tcW w:w="2310" w:type="dxa"/>
            <w:shd w:val="clear" w:color="auto" w:fill="D9EAD3"/>
            <w:tcMar>
              <w:top w:w="100" w:type="dxa"/>
              <w:left w:w="100" w:type="dxa"/>
              <w:bottom w:w="100" w:type="dxa"/>
              <w:right w:w="100" w:type="dxa"/>
            </w:tcMar>
          </w:tcPr>
          <w:p w14:paraId="6E4BD1E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17th Sunday after Pentecost</w:t>
            </w:r>
          </w:p>
        </w:tc>
        <w:tc>
          <w:tcPr>
            <w:tcW w:w="5655" w:type="dxa"/>
            <w:tcMar>
              <w:top w:w="100" w:type="dxa"/>
              <w:left w:w="100" w:type="dxa"/>
              <w:bottom w:w="100" w:type="dxa"/>
              <w:right w:w="100" w:type="dxa"/>
            </w:tcMar>
          </w:tcPr>
          <w:p w14:paraId="6DC00991"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Consider pet blessing this weekend (Feast of St. Francis is Sat. Oct. 4). Note that you may not substitute the St. Francis readings for the Sunday lectionary at your primary service. </w:t>
            </w:r>
          </w:p>
        </w:tc>
      </w:tr>
      <w:tr w:rsidR="009E54D8" w:rsidRPr="009E54D8" w14:paraId="51040C4C" w14:textId="77777777" w:rsidTr="00DC57FF">
        <w:tc>
          <w:tcPr>
            <w:tcW w:w="1395" w:type="dxa"/>
            <w:shd w:val="clear" w:color="auto" w:fill="D9EAD3"/>
            <w:tcMar>
              <w:top w:w="100" w:type="dxa"/>
              <w:left w:w="100" w:type="dxa"/>
              <w:bottom w:w="100" w:type="dxa"/>
              <w:right w:w="100" w:type="dxa"/>
            </w:tcMar>
          </w:tcPr>
          <w:p w14:paraId="464D3E1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Oct. 12</w:t>
            </w:r>
          </w:p>
        </w:tc>
        <w:tc>
          <w:tcPr>
            <w:tcW w:w="2310" w:type="dxa"/>
            <w:shd w:val="clear" w:color="auto" w:fill="D9EAD3"/>
            <w:tcMar>
              <w:top w:w="100" w:type="dxa"/>
              <w:left w:w="100" w:type="dxa"/>
              <w:bottom w:w="100" w:type="dxa"/>
              <w:right w:w="100" w:type="dxa"/>
            </w:tcMar>
          </w:tcPr>
          <w:p w14:paraId="1C53305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18th Sunday after Pentecost</w:t>
            </w:r>
          </w:p>
        </w:tc>
        <w:tc>
          <w:tcPr>
            <w:tcW w:w="5655" w:type="dxa"/>
            <w:tcMar>
              <w:top w:w="100" w:type="dxa"/>
              <w:left w:w="100" w:type="dxa"/>
              <w:bottom w:w="100" w:type="dxa"/>
              <w:right w:w="100" w:type="dxa"/>
            </w:tcMar>
          </w:tcPr>
          <w:p w14:paraId="3E72B12E"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17AFE181" w14:textId="77777777" w:rsidTr="00DC57FF">
        <w:tc>
          <w:tcPr>
            <w:tcW w:w="1395" w:type="dxa"/>
            <w:shd w:val="clear" w:color="auto" w:fill="D9EAD3"/>
            <w:tcMar>
              <w:top w:w="100" w:type="dxa"/>
              <w:left w:w="100" w:type="dxa"/>
              <w:bottom w:w="100" w:type="dxa"/>
              <w:right w:w="100" w:type="dxa"/>
            </w:tcMar>
          </w:tcPr>
          <w:p w14:paraId="2358B09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Oct. 19</w:t>
            </w:r>
          </w:p>
        </w:tc>
        <w:tc>
          <w:tcPr>
            <w:tcW w:w="2310" w:type="dxa"/>
            <w:shd w:val="clear" w:color="auto" w:fill="D9EAD3"/>
            <w:tcMar>
              <w:top w:w="100" w:type="dxa"/>
              <w:left w:w="100" w:type="dxa"/>
              <w:bottom w:w="100" w:type="dxa"/>
              <w:right w:w="100" w:type="dxa"/>
            </w:tcMar>
          </w:tcPr>
          <w:p w14:paraId="1C7BDA7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19th Sunday after Pentecost</w:t>
            </w:r>
          </w:p>
        </w:tc>
        <w:tc>
          <w:tcPr>
            <w:tcW w:w="5655" w:type="dxa"/>
            <w:tcMar>
              <w:top w:w="100" w:type="dxa"/>
              <w:left w:w="100" w:type="dxa"/>
              <w:bottom w:w="100" w:type="dxa"/>
              <w:right w:w="100" w:type="dxa"/>
            </w:tcMar>
          </w:tcPr>
          <w:p w14:paraId="5679BF61"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55FAFA14" w14:textId="77777777" w:rsidTr="00DC57FF">
        <w:tc>
          <w:tcPr>
            <w:tcW w:w="1395" w:type="dxa"/>
            <w:shd w:val="clear" w:color="auto" w:fill="D9EAD3"/>
            <w:tcMar>
              <w:top w:w="100" w:type="dxa"/>
              <w:left w:w="100" w:type="dxa"/>
              <w:bottom w:w="100" w:type="dxa"/>
              <w:right w:w="100" w:type="dxa"/>
            </w:tcMar>
          </w:tcPr>
          <w:p w14:paraId="516ACF9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Oct. 26</w:t>
            </w:r>
          </w:p>
        </w:tc>
        <w:tc>
          <w:tcPr>
            <w:tcW w:w="2310" w:type="dxa"/>
            <w:shd w:val="clear" w:color="auto" w:fill="D9EAD3"/>
            <w:tcMar>
              <w:top w:w="100" w:type="dxa"/>
              <w:left w:w="100" w:type="dxa"/>
              <w:bottom w:w="100" w:type="dxa"/>
              <w:right w:w="100" w:type="dxa"/>
            </w:tcMar>
          </w:tcPr>
          <w:p w14:paraId="09AB3A9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20th Sunday after Pentecost</w:t>
            </w:r>
          </w:p>
        </w:tc>
        <w:tc>
          <w:tcPr>
            <w:tcW w:w="5655" w:type="dxa"/>
            <w:tcMar>
              <w:top w:w="100" w:type="dxa"/>
              <w:left w:w="100" w:type="dxa"/>
              <w:bottom w:w="100" w:type="dxa"/>
              <w:right w:w="100" w:type="dxa"/>
            </w:tcMar>
          </w:tcPr>
          <w:p w14:paraId="08F2643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407BC102" w14:textId="77777777" w:rsidTr="00DC57FF">
        <w:tc>
          <w:tcPr>
            <w:tcW w:w="1395" w:type="dxa"/>
            <w:tcMar>
              <w:top w:w="100" w:type="dxa"/>
              <w:left w:w="100" w:type="dxa"/>
              <w:bottom w:w="100" w:type="dxa"/>
              <w:right w:w="100" w:type="dxa"/>
            </w:tcMar>
          </w:tcPr>
          <w:p w14:paraId="1858AD4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Saturday, Nov. 1</w:t>
            </w:r>
          </w:p>
        </w:tc>
        <w:tc>
          <w:tcPr>
            <w:tcW w:w="2310" w:type="dxa"/>
            <w:tcMar>
              <w:top w:w="100" w:type="dxa"/>
              <w:left w:w="100" w:type="dxa"/>
              <w:bottom w:w="100" w:type="dxa"/>
              <w:right w:w="100" w:type="dxa"/>
            </w:tcMar>
          </w:tcPr>
          <w:p w14:paraId="1CFC58B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All Saints</w:t>
            </w:r>
          </w:p>
        </w:tc>
        <w:tc>
          <w:tcPr>
            <w:tcW w:w="5655" w:type="dxa"/>
            <w:tcMar>
              <w:top w:w="100" w:type="dxa"/>
              <w:left w:w="100" w:type="dxa"/>
              <w:bottom w:w="100" w:type="dxa"/>
              <w:right w:w="100" w:type="dxa"/>
            </w:tcMar>
          </w:tcPr>
          <w:p w14:paraId="17E4D2E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Also look in the BOS for a service for All Hallow’s Eve (AKA Halloween).</w:t>
            </w:r>
          </w:p>
        </w:tc>
      </w:tr>
      <w:tr w:rsidR="009E54D8" w:rsidRPr="009E54D8" w14:paraId="7853F284" w14:textId="77777777" w:rsidTr="00DC57FF">
        <w:tc>
          <w:tcPr>
            <w:tcW w:w="1395" w:type="dxa"/>
            <w:tcMar>
              <w:top w:w="100" w:type="dxa"/>
              <w:left w:w="100" w:type="dxa"/>
              <w:bottom w:w="100" w:type="dxa"/>
              <w:right w:w="100" w:type="dxa"/>
            </w:tcMar>
          </w:tcPr>
          <w:p w14:paraId="66A84271"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Nov. 2</w:t>
            </w:r>
          </w:p>
        </w:tc>
        <w:tc>
          <w:tcPr>
            <w:tcW w:w="2310" w:type="dxa"/>
            <w:tcMar>
              <w:top w:w="100" w:type="dxa"/>
              <w:left w:w="100" w:type="dxa"/>
              <w:bottom w:w="100" w:type="dxa"/>
              <w:right w:w="100" w:type="dxa"/>
            </w:tcMar>
          </w:tcPr>
          <w:p w14:paraId="6009C54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All Saints can be observed on this Sunday</w:t>
            </w:r>
          </w:p>
        </w:tc>
        <w:tc>
          <w:tcPr>
            <w:tcW w:w="5655" w:type="dxa"/>
            <w:tcMar>
              <w:top w:w="100" w:type="dxa"/>
              <w:left w:w="100" w:type="dxa"/>
              <w:bottom w:w="100" w:type="dxa"/>
              <w:right w:w="100" w:type="dxa"/>
            </w:tcMar>
          </w:tcPr>
          <w:p w14:paraId="71E2725C" w14:textId="77777777" w:rsidR="009E54D8" w:rsidRPr="009E54D8" w:rsidRDefault="009E54D8" w:rsidP="009E54D8">
            <w:pPr>
              <w:widowControl w:val="0"/>
              <w:rPr>
                <w:rFonts w:ascii="Arial" w:eastAsia="Arial" w:hAnsi="Arial" w:cs="Arial"/>
                <w:sz w:val="22"/>
                <w:szCs w:val="22"/>
                <w:lang w:val="en"/>
              </w:rPr>
            </w:pPr>
            <w:r w:rsidRPr="009E54D8">
              <w:rPr>
                <w:rFonts w:ascii="Arial" w:eastAsia="Arial" w:hAnsi="Arial" w:cs="Arial"/>
                <w:sz w:val="22"/>
                <w:szCs w:val="22"/>
                <w:lang w:val="en"/>
              </w:rPr>
              <w:t>Appropriate for baptism; if no baptism, use Renewal of Baptismal Covenant.</w:t>
            </w:r>
          </w:p>
          <w:p w14:paraId="174A2265" w14:textId="77777777" w:rsidR="009E54D8" w:rsidRPr="009E54D8" w:rsidRDefault="009E54D8" w:rsidP="009E54D8">
            <w:pPr>
              <w:widowControl w:val="0"/>
              <w:rPr>
                <w:rFonts w:ascii="Arial" w:eastAsia="Arial" w:hAnsi="Arial" w:cs="Arial"/>
                <w:sz w:val="22"/>
                <w:szCs w:val="22"/>
                <w:lang w:val="en"/>
              </w:rPr>
            </w:pPr>
          </w:p>
          <w:p w14:paraId="1216309F" w14:textId="77777777" w:rsidR="009E54D8" w:rsidRPr="009E54D8" w:rsidRDefault="009E54D8" w:rsidP="009E54D8">
            <w:pPr>
              <w:widowControl w:val="0"/>
              <w:rPr>
                <w:rFonts w:ascii="Arial" w:eastAsia="Arial" w:hAnsi="Arial" w:cs="Arial"/>
                <w:sz w:val="22"/>
                <w:szCs w:val="22"/>
                <w:lang w:val="en"/>
              </w:rPr>
            </w:pPr>
            <w:r w:rsidRPr="009E54D8">
              <w:rPr>
                <w:rFonts w:ascii="Arial" w:eastAsia="Arial" w:hAnsi="Arial" w:cs="Arial"/>
                <w:sz w:val="22"/>
                <w:szCs w:val="22"/>
                <w:lang w:val="en"/>
              </w:rPr>
              <w:t>Consider reading a necrology in this service or in a separate All Souls service (All Souls is Nov. 2)</w:t>
            </w:r>
          </w:p>
        </w:tc>
      </w:tr>
      <w:tr w:rsidR="009E54D8" w:rsidRPr="009E54D8" w14:paraId="302C1C25" w14:textId="77777777" w:rsidTr="00DC57FF">
        <w:tc>
          <w:tcPr>
            <w:tcW w:w="1395" w:type="dxa"/>
            <w:shd w:val="clear" w:color="auto" w:fill="D9EAD3"/>
            <w:tcMar>
              <w:top w:w="100" w:type="dxa"/>
              <w:left w:w="100" w:type="dxa"/>
              <w:bottom w:w="100" w:type="dxa"/>
              <w:right w:w="100" w:type="dxa"/>
            </w:tcMar>
          </w:tcPr>
          <w:p w14:paraId="478B98F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lastRenderedPageBreak/>
              <w:t>Nov. 9</w:t>
            </w:r>
          </w:p>
        </w:tc>
        <w:tc>
          <w:tcPr>
            <w:tcW w:w="2310" w:type="dxa"/>
            <w:shd w:val="clear" w:color="auto" w:fill="D9EAD3"/>
            <w:tcMar>
              <w:top w:w="100" w:type="dxa"/>
              <w:left w:w="100" w:type="dxa"/>
              <w:bottom w:w="100" w:type="dxa"/>
              <w:right w:w="100" w:type="dxa"/>
            </w:tcMar>
          </w:tcPr>
          <w:p w14:paraId="5178A5B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22nd Sunday after Pentecost</w:t>
            </w:r>
          </w:p>
        </w:tc>
        <w:tc>
          <w:tcPr>
            <w:tcW w:w="5655" w:type="dxa"/>
            <w:tcMar>
              <w:top w:w="100" w:type="dxa"/>
              <w:left w:w="100" w:type="dxa"/>
              <w:bottom w:w="100" w:type="dxa"/>
              <w:right w:w="100" w:type="dxa"/>
            </w:tcMar>
          </w:tcPr>
          <w:p w14:paraId="1C7ADAE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46E1ECD4" w14:textId="77777777" w:rsidTr="00DC57FF">
        <w:tc>
          <w:tcPr>
            <w:tcW w:w="1395" w:type="dxa"/>
            <w:shd w:val="clear" w:color="auto" w:fill="D9EAD3"/>
            <w:tcMar>
              <w:top w:w="100" w:type="dxa"/>
              <w:left w:w="100" w:type="dxa"/>
              <w:bottom w:w="100" w:type="dxa"/>
              <w:right w:w="100" w:type="dxa"/>
            </w:tcMar>
          </w:tcPr>
          <w:p w14:paraId="27407D9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Nov. 16</w:t>
            </w:r>
          </w:p>
        </w:tc>
        <w:tc>
          <w:tcPr>
            <w:tcW w:w="2310" w:type="dxa"/>
            <w:shd w:val="clear" w:color="auto" w:fill="D9EAD3"/>
            <w:tcMar>
              <w:top w:w="100" w:type="dxa"/>
              <w:left w:w="100" w:type="dxa"/>
              <w:bottom w:w="100" w:type="dxa"/>
              <w:right w:w="100" w:type="dxa"/>
            </w:tcMar>
          </w:tcPr>
          <w:p w14:paraId="701E4AD7"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23rd Sunday after Pentecost</w:t>
            </w:r>
          </w:p>
        </w:tc>
        <w:tc>
          <w:tcPr>
            <w:tcW w:w="5655" w:type="dxa"/>
            <w:tcMar>
              <w:top w:w="100" w:type="dxa"/>
              <w:left w:w="100" w:type="dxa"/>
              <w:bottom w:w="100" w:type="dxa"/>
              <w:right w:w="100" w:type="dxa"/>
            </w:tcMar>
          </w:tcPr>
          <w:p w14:paraId="5529FD2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1B385847" w14:textId="77777777" w:rsidTr="00DC57FF">
        <w:tc>
          <w:tcPr>
            <w:tcW w:w="1395" w:type="dxa"/>
            <w:tcMar>
              <w:top w:w="100" w:type="dxa"/>
              <w:left w:w="100" w:type="dxa"/>
              <w:bottom w:w="100" w:type="dxa"/>
              <w:right w:w="100" w:type="dxa"/>
            </w:tcMar>
          </w:tcPr>
          <w:p w14:paraId="6447602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Nov. 23</w:t>
            </w:r>
          </w:p>
        </w:tc>
        <w:tc>
          <w:tcPr>
            <w:tcW w:w="2310" w:type="dxa"/>
            <w:tcMar>
              <w:top w:w="100" w:type="dxa"/>
              <w:left w:w="100" w:type="dxa"/>
              <w:bottom w:w="100" w:type="dxa"/>
              <w:right w:w="100" w:type="dxa"/>
            </w:tcMar>
          </w:tcPr>
          <w:p w14:paraId="21416C0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Last Sunday after Pentecost/ Christ the King</w:t>
            </w:r>
          </w:p>
        </w:tc>
        <w:tc>
          <w:tcPr>
            <w:tcW w:w="5655" w:type="dxa"/>
            <w:tcMar>
              <w:top w:w="100" w:type="dxa"/>
              <w:left w:w="100" w:type="dxa"/>
              <w:bottom w:w="100" w:type="dxa"/>
              <w:right w:w="100" w:type="dxa"/>
            </w:tcMar>
          </w:tcPr>
          <w:p w14:paraId="65DAF00F"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6AAD2BE9" w14:textId="77777777" w:rsidTr="00DC57FF">
        <w:tc>
          <w:tcPr>
            <w:tcW w:w="1395" w:type="dxa"/>
            <w:shd w:val="clear" w:color="auto" w:fill="C9DAF8"/>
            <w:tcMar>
              <w:top w:w="100" w:type="dxa"/>
              <w:left w:w="100" w:type="dxa"/>
              <w:bottom w:w="100" w:type="dxa"/>
              <w:right w:w="100" w:type="dxa"/>
            </w:tcMar>
          </w:tcPr>
          <w:p w14:paraId="5B9F53B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Nov. 30</w:t>
            </w:r>
          </w:p>
        </w:tc>
        <w:tc>
          <w:tcPr>
            <w:tcW w:w="2310" w:type="dxa"/>
            <w:shd w:val="clear" w:color="auto" w:fill="C9DAF8"/>
            <w:tcMar>
              <w:top w:w="100" w:type="dxa"/>
              <w:left w:w="100" w:type="dxa"/>
              <w:bottom w:w="100" w:type="dxa"/>
              <w:right w:w="100" w:type="dxa"/>
            </w:tcMar>
          </w:tcPr>
          <w:p w14:paraId="0A5A741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Advent 1</w:t>
            </w:r>
          </w:p>
        </w:tc>
        <w:tc>
          <w:tcPr>
            <w:tcW w:w="5655" w:type="dxa"/>
            <w:tcMar>
              <w:top w:w="100" w:type="dxa"/>
              <w:left w:w="100" w:type="dxa"/>
              <w:bottom w:w="100" w:type="dxa"/>
              <w:right w:w="100" w:type="dxa"/>
            </w:tcMar>
          </w:tcPr>
          <w:p w14:paraId="4B25229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Consider an Advent Lessons &amp; Carols (BOS)  one of the Sundays of Advent. This is also a good time to look at your service music (the Gloria is replaced by a Kyrie or Trisagion in Advent, and you may also want to change the Sanctus and Fraction Anthem if you are celebrating Holy Eucharist). </w:t>
            </w:r>
          </w:p>
        </w:tc>
      </w:tr>
      <w:tr w:rsidR="009E54D8" w:rsidRPr="009E54D8" w14:paraId="0394D388" w14:textId="77777777" w:rsidTr="00DC57FF">
        <w:tc>
          <w:tcPr>
            <w:tcW w:w="1395" w:type="dxa"/>
            <w:shd w:val="clear" w:color="auto" w:fill="C9DAF8"/>
            <w:tcMar>
              <w:top w:w="100" w:type="dxa"/>
              <w:left w:w="100" w:type="dxa"/>
              <w:bottom w:w="100" w:type="dxa"/>
              <w:right w:w="100" w:type="dxa"/>
            </w:tcMar>
          </w:tcPr>
          <w:p w14:paraId="107A6BCE"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Dec. 7</w:t>
            </w:r>
          </w:p>
        </w:tc>
        <w:tc>
          <w:tcPr>
            <w:tcW w:w="2310" w:type="dxa"/>
            <w:shd w:val="clear" w:color="auto" w:fill="C9DAF8"/>
            <w:tcMar>
              <w:top w:w="100" w:type="dxa"/>
              <w:left w:w="100" w:type="dxa"/>
              <w:bottom w:w="100" w:type="dxa"/>
              <w:right w:w="100" w:type="dxa"/>
            </w:tcMar>
          </w:tcPr>
          <w:p w14:paraId="43866F5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Advent 2</w:t>
            </w:r>
          </w:p>
        </w:tc>
        <w:tc>
          <w:tcPr>
            <w:tcW w:w="5655" w:type="dxa"/>
            <w:tcMar>
              <w:top w:w="100" w:type="dxa"/>
              <w:left w:w="100" w:type="dxa"/>
              <w:bottom w:w="100" w:type="dxa"/>
              <w:right w:w="100" w:type="dxa"/>
            </w:tcMar>
          </w:tcPr>
          <w:p w14:paraId="176B1F1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St. Nicholas’ feast day is Dec. 6–might St. Nicholas want to make a visit this Sunday?</w:t>
            </w:r>
          </w:p>
        </w:tc>
      </w:tr>
      <w:tr w:rsidR="009E54D8" w:rsidRPr="009E54D8" w14:paraId="1E7C74FD" w14:textId="77777777" w:rsidTr="00DC57FF">
        <w:tc>
          <w:tcPr>
            <w:tcW w:w="1395" w:type="dxa"/>
            <w:shd w:val="clear" w:color="auto" w:fill="C9DAF8"/>
            <w:tcMar>
              <w:top w:w="100" w:type="dxa"/>
              <w:left w:w="100" w:type="dxa"/>
              <w:bottom w:w="100" w:type="dxa"/>
              <w:right w:w="100" w:type="dxa"/>
            </w:tcMar>
          </w:tcPr>
          <w:p w14:paraId="7F83CCE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Dec. 14</w:t>
            </w:r>
          </w:p>
        </w:tc>
        <w:tc>
          <w:tcPr>
            <w:tcW w:w="2310" w:type="dxa"/>
            <w:shd w:val="clear" w:color="auto" w:fill="C9DAF8"/>
            <w:tcMar>
              <w:top w:w="100" w:type="dxa"/>
              <w:left w:w="100" w:type="dxa"/>
              <w:bottom w:w="100" w:type="dxa"/>
              <w:right w:w="100" w:type="dxa"/>
            </w:tcMar>
          </w:tcPr>
          <w:p w14:paraId="7E58216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Advent 3</w:t>
            </w:r>
          </w:p>
        </w:tc>
        <w:tc>
          <w:tcPr>
            <w:tcW w:w="5655" w:type="dxa"/>
            <w:tcMar>
              <w:top w:w="100" w:type="dxa"/>
              <w:left w:w="100" w:type="dxa"/>
              <w:bottom w:w="100" w:type="dxa"/>
              <w:right w:w="100" w:type="dxa"/>
            </w:tcMar>
          </w:tcPr>
          <w:p w14:paraId="1606D09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77A6C4C3" w14:textId="77777777" w:rsidTr="00DC57FF">
        <w:tc>
          <w:tcPr>
            <w:tcW w:w="1395" w:type="dxa"/>
            <w:shd w:val="clear" w:color="auto" w:fill="C9DAF8"/>
            <w:tcMar>
              <w:top w:w="100" w:type="dxa"/>
              <w:left w:w="100" w:type="dxa"/>
              <w:bottom w:w="100" w:type="dxa"/>
              <w:right w:w="100" w:type="dxa"/>
            </w:tcMar>
          </w:tcPr>
          <w:p w14:paraId="27A0E2B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Dec. 21</w:t>
            </w:r>
          </w:p>
        </w:tc>
        <w:tc>
          <w:tcPr>
            <w:tcW w:w="2310" w:type="dxa"/>
            <w:shd w:val="clear" w:color="auto" w:fill="C9DAF8"/>
            <w:tcMar>
              <w:top w:w="100" w:type="dxa"/>
              <w:left w:w="100" w:type="dxa"/>
              <w:bottom w:w="100" w:type="dxa"/>
              <w:right w:w="100" w:type="dxa"/>
            </w:tcMar>
          </w:tcPr>
          <w:p w14:paraId="6226EB16"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Advent 4</w:t>
            </w:r>
          </w:p>
        </w:tc>
        <w:tc>
          <w:tcPr>
            <w:tcW w:w="5655" w:type="dxa"/>
            <w:tcMar>
              <w:top w:w="100" w:type="dxa"/>
              <w:left w:w="100" w:type="dxa"/>
              <w:bottom w:w="100" w:type="dxa"/>
              <w:right w:w="100" w:type="dxa"/>
            </w:tcMar>
          </w:tcPr>
          <w:p w14:paraId="0A158BF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3C8D2E4F" w14:textId="77777777" w:rsidTr="00DC57FF">
        <w:tc>
          <w:tcPr>
            <w:tcW w:w="1395" w:type="dxa"/>
            <w:tcMar>
              <w:top w:w="100" w:type="dxa"/>
              <w:left w:w="100" w:type="dxa"/>
              <w:bottom w:w="100" w:type="dxa"/>
              <w:right w:w="100" w:type="dxa"/>
            </w:tcMar>
          </w:tcPr>
          <w:p w14:paraId="53D764B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WednesdayDec. 24</w:t>
            </w:r>
          </w:p>
        </w:tc>
        <w:tc>
          <w:tcPr>
            <w:tcW w:w="2310" w:type="dxa"/>
            <w:tcMar>
              <w:top w:w="100" w:type="dxa"/>
              <w:left w:w="100" w:type="dxa"/>
              <w:bottom w:w="100" w:type="dxa"/>
              <w:right w:w="100" w:type="dxa"/>
            </w:tcMar>
          </w:tcPr>
          <w:p w14:paraId="093FFF07"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Christmas Eve</w:t>
            </w:r>
          </w:p>
        </w:tc>
        <w:tc>
          <w:tcPr>
            <w:tcW w:w="5655" w:type="dxa"/>
            <w:tcMar>
              <w:top w:w="100" w:type="dxa"/>
              <w:left w:w="100" w:type="dxa"/>
              <w:bottom w:w="100" w:type="dxa"/>
              <w:right w:w="100" w:type="dxa"/>
            </w:tcMar>
          </w:tcPr>
          <w:p w14:paraId="77275FA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7542DA0B" w14:textId="77777777" w:rsidTr="00DC57FF">
        <w:tc>
          <w:tcPr>
            <w:tcW w:w="1395" w:type="dxa"/>
            <w:tcMar>
              <w:top w:w="100" w:type="dxa"/>
              <w:left w:w="100" w:type="dxa"/>
              <w:bottom w:w="100" w:type="dxa"/>
              <w:right w:w="100" w:type="dxa"/>
            </w:tcMar>
          </w:tcPr>
          <w:p w14:paraId="0F365FC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Dec. 28</w:t>
            </w:r>
          </w:p>
        </w:tc>
        <w:tc>
          <w:tcPr>
            <w:tcW w:w="2310" w:type="dxa"/>
            <w:tcMar>
              <w:top w:w="100" w:type="dxa"/>
              <w:left w:w="100" w:type="dxa"/>
              <w:bottom w:w="100" w:type="dxa"/>
              <w:right w:w="100" w:type="dxa"/>
            </w:tcMar>
          </w:tcPr>
          <w:p w14:paraId="3405D97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Christmas 1</w:t>
            </w:r>
          </w:p>
        </w:tc>
        <w:tc>
          <w:tcPr>
            <w:tcW w:w="5655" w:type="dxa"/>
            <w:tcMar>
              <w:top w:w="100" w:type="dxa"/>
              <w:left w:w="100" w:type="dxa"/>
              <w:bottom w:w="100" w:type="dxa"/>
              <w:right w:w="100" w:type="dxa"/>
            </w:tcMar>
          </w:tcPr>
          <w:p w14:paraId="5F73B71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Consider Christmas Lessons &amp; Carols (BOS) for one of the the Sundays of Christmas</w:t>
            </w:r>
          </w:p>
        </w:tc>
      </w:tr>
      <w:tr w:rsidR="009E54D8" w:rsidRPr="009E54D8" w14:paraId="4CCECB89" w14:textId="77777777" w:rsidTr="00DC57FF">
        <w:tc>
          <w:tcPr>
            <w:tcW w:w="1395" w:type="dxa"/>
            <w:tcMar>
              <w:top w:w="100" w:type="dxa"/>
              <w:left w:w="100" w:type="dxa"/>
              <w:bottom w:w="100" w:type="dxa"/>
              <w:right w:w="100" w:type="dxa"/>
            </w:tcMar>
          </w:tcPr>
          <w:p w14:paraId="20B3D42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Jan. 4</w:t>
            </w:r>
          </w:p>
        </w:tc>
        <w:tc>
          <w:tcPr>
            <w:tcW w:w="2310" w:type="dxa"/>
            <w:tcMar>
              <w:top w:w="100" w:type="dxa"/>
              <w:left w:w="100" w:type="dxa"/>
              <w:bottom w:w="100" w:type="dxa"/>
              <w:right w:w="100" w:type="dxa"/>
            </w:tcMar>
          </w:tcPr>
          <w:p w14:paraId="2DDEB54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Christmas 2</w:t>
            </w:r>
          </w:p>
        </w:tc>
        <w:tc>
          <w:tcPr>
            <w:tcW w:w="5655" w:type="dxa"/>
            <w:tcMar>
              <w:top w:w="100" w:type="dxa"/>
              <w:left w:w="100" w:type="dxa"/>
              <w:bottom w:w="100" w:type="dxa"/>
              <w:right w:w="100" w:type="dxa"/>
            </w:tcMar>
          </w:tcPr>
          <w:p w14:paraId="53DC7DB1"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72AEECE5" w14:textId="77777777" w:rsidTr="00DC57FF">
        <w:tc>
          <w:tcPr>
            <w:tcW w:w="1395" w:type="dxa"/>
            <w:tcMar>
              <w:top w:w="100" w:type="dxa"/>
              <w:left w:w="100" w:type="dxa"/>
              <w:bottom w:w="100" w:type="dxa"/>
              <w:right w:w="100" w:type="dxa"/>
            </w:tcMar>
          </w:tcPr>
          <w:p w14:paraId="3463379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Tuesday, Jan. 6</w:t>
            </w:r>
          </w:p>
        </w:tc>
        <w:tc>
          <w:tcPr>
            <w:tcW w:w="2310" w:type="dxa"/>
            <w:tcMar>
              <w:top w:w="100" w:type="dxa"/>
              <w:left w:w="100" w:type="dxa"/>
              <w:bottom w:w="100" w:type="dxa"/>
              <w:right w:w="100" w:type="dxa"/>
            </w:tcMar>
          </w:tcPr>
          <w:p w14:paraId="5D594AA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Epiphany</w:t>
            </w:r>
          </w:p>
        </w:tc>
        <w:tc>
          <w:tcPr>
            <w:tcW w:w="5655" w:type="dxa"/>
            <w:tcMar>
              <w:top w:w="100" w:type="dxa"/>
              <w:left w:w="100" w:type="dxa"/>
              <w:bottom w:w="100" w:type="dxa"/>
              <w:right w:w="100" w:type="dxa"/>
            </w:tcMar>
          </w:tcPr>
          <w:p w14:paraId="45914FC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Epiphany is a principal feast of the church and is not supposed to be transferred from Jan. 6. </w:t>
            </w:r>
          </w:p>
        </w:tc>
      </w:tr>
      <w:tr w:rsidR="009E54D8" w:rsidRPr="009E54D8" w14:paraId="677B3160" w14:textId="77777777" w:rsidTr="00DC57FF">
        <w:tc>
          <w:tcPr>
            <w:tcW w:w="1395" w:type="dxa"/>
            <w:tcMar>
              <w:top w:w="100" w:type="dxa"/>
              <w:left w:w="100" w:type="dxa"/>
              <w:bottom w:w="100" w:type="dxa"/>
              <w:right w:w="100" w:type="dxa"/>
            </w:tcMar>
          </w:tcPr>
          <w:p w14:paraId="3BC2F857"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Jan. 11</w:t>
            </w:r>
          </w:p>
        </w:tc>
        <w:tc>
          <w:tcPr>
            <w:tcW w:w="2310" w:type="dxa"/>
            <w:tcMar>
              <w:top w:w="100" w:type="dxa"/>
              <w:left w:w="100" w:type="dxa"/>
              <w:bottom w:w="100" w:type="dxa"/>
              <w:right w:w="100" w:type="dxa"/>
            </w:tcMar>
          </w:tcPr>
          <w:p w14:paraId="41BDF1D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Epiphany 1/ Baptism of Our Lord</w:t>
            </w:r>
          </w:p>
        </w:tc>
        <w:tc>
          <w:tcPr>
            <w:tcW w:w="5655" w:type="dxa"/>
            <w:tcMar>
              <w:top w:w="100" w:type="dxa"/>
              <w:left w:w="100" w:type="dxa"/>
              <w:bottom w:w="100" w:type="dxa"/>
              <w:right w:w="100" w:type="dxa"/>
            </w:tcMar>
          </w:tcPr>
          <w:p w14:paraId="2EF426A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Appropriate for Baptism; if no baptism, use Renewal of Baptismal Covenant.</w:t>
            </w:r>
          </w:p>
        </w:tc>
      </w:tr>
      <w:tr w:rsidR="009E54D8" w:rsidRPr="009E54D8" w14:paraId="638A027A" w14:textId="77777777" w:rsidTr="00DC57FF">
        <w:tc>
          <w:tcPr>
            <w:tcW w:w="1395" w:type="dxa"/>
            <w:shd w:val="clear" w:color="auto" w:fill="D9EAD3"/>
            <w:tcMar>
              <w:top w:w="100" w:type="dxa"/>
              <w:left w:w="100" w:type="dxa"/>
              <w:bottom w:w="100" w:type="dxa"/>
              <w:right w:w="100" w:type="dxa"/>
            </w:tcMar>
          </w:tcPr>
          <w:p w14:paraId="7C221ADF"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Jan. 18</w:t>
            </w:r>
          </w:p>
        </w:tc>
        <w:tc>
          <w:tcPr>
            <w:tcW w:w="2310" w:type="dxa"/>
            <w:shd w:val="clear" w:color="auto" w:fill="D9EAD3"/>
            <w:tcMar>
              <w:top w:w="100" w:type="dxa"/>
              <w:left w:w="100" w:type="dxa"/>
              <w:bottom w:w="100" w:type="dxa"/>
              <w:right w:w="100" w:type="dxa"/>
            </w:tcMar>
          </w:tcPr>
          <w:p w14:paraId="436DC58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Epiphany 2</w:t>
            </w:r>
          </w:p>
        </w:tc>
        <w:tc>
          <w:tcPr>
            <w:tcW w:w="5655" w:type="dxa"/>
            <w:tcMar>
              <w:top w:w="100" w:type="dxa"/>
              <w:left w:w="100" w:type="dxa"/>
              <w:bottom w:w="100" w:type="dxa"/>
              <w:right w:w="100" w:type="dxa"/>
            </w:tcMar>
          </w:tcPr>
          <w:p w14:paraId="6540019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21A664B8" w14:textId="77777777" w:rsidTr="00DC57FF">
        <w:tc>
          <w:tcPr>
            <w:tcW w:w="1395" w:type="dxa"/>
            <w:shd w:val="clear" w:color="auto" w:fill="D9EAD3"/>
            <w:tcMar>
              <w:top w:w="100" w:type="dxa"/>
              <w:left w:w="100" w:type="dxa"/>
              <w:bottom w:w="100" w:type="dxa"/>
              <w:right w:w="100" w:type="dxa"/>
            </w:tcMar>
          </w:tcPr>
          <w:p w14:paraId="408DEF7E"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Jan. 25</w:t>
            </w:r>
          </w:p>
        </w:tc>
        <w:tc>
          <w:tcPr>
            <w:tcW w:w="2310" w:type="dxa"/>
            <w:shd w:val="clear" w:color="auto" w:fill="D9EAD3"/>
            <w:tcMar>
              <w:top w:w="100" w:type="dxa"/>
              <w:left w:w="100" w:type="dxa"/>
              <w:bottom w:w="100" w:type="dxa"/>
              <w:right w:w="100" w:type="dxa"/>
            </w:tcMar>
          </w:tcPr>
          <w:p w14:paraId="2029813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Epiphany 3</w:t>
            </w:r>
          </w:p>
        </w:tc>
        <w:tc>
          <w:tcPr>
            <w:tcW w:w="5655" w:type="dxa"/>
            <w:tcMar>
              <w:top w:w="100" w:type="dxa"/>
              <w:left w:w="100" w:type="dxa"/>
              <w:bottom w:w="100" w:type="dxa"/>
              <w:right w:w="100" w:type="dxa"/>
            </w:tcMar>
          </w:tcPr>
          <w:p w14:paraId="734E65D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3E68CA56" w14:textId="77777777" w:rsidTr="00DC57FF">
        <w:tc>
          <w:tcPr>
            <w:tcW w:w="1395" w:type="dxa"/>
            <w:shd w:val="clear" w:color="auto" w:fill="D9EAD3"/>
            <w:tcMar>
              <w:top w:w="100" w:type="dxa"/>
              <w:left w:w="100" w:type="dxa"/>
              <w:bottom w:w="100" w:type="dxa"/>
              <w:right w:w="100" w:type="dxa"/>
            </w:tcMar>
          </w:tcPr>
          <w:p w14:paraId="07729886"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Feb. 1</w:t>
            </w:r>
          </w:p>
        </w:tc>
        <w:tc>
          <w:tcPr>
            <w:tcW w:w="2310" w:type="dxa"/>
            <w:shd w:val="clear" w:color="auto" w:fill="D9EAD3"/>
            <w:tcMar>
              <w:top w:w="100" w:type="dxa"/>
              <w:left w:w="100" w:type="dxa"/>
              <w:bottom w:w="100" w:type="dxa"/>
              <w:right w:w="100" w:type="dxa"/>
            </w:tcMar>
          </w:tcPr>
          <w:p w14:paraId="5252109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Epiphany 4</w:t>
            </w:r>
          </w:p>
        </w:tc>
        <w:tc>
          <w:tcPr>
            <w:tcW w:w="5655" w:type="dxa"/>
            <w:tcMar>
              <w:top w:w="100" w:type="dxa"/>
              <w:left w:w="100" w:type="dxa"/>
              <w:bottom w:w="100" w:type="dxa"/>
              <w:right w:w="100" w:type="dxa"/>
            </w:tcMar>
          </w:tcPr>
          <w:p w14:paraId="315253E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157DEDFB" w14:textId="77777777" w:rsidTr="00DC57FF">
        <w:tc>
          <w:tcPr>
            <w:tcW w:w="1395" w:type="dxa"/>
            <w:shd w:val="clear" w:color="auto" w:fill="D9EAD3"/>
            <w:tcMar>
              <w:top w:w="100" w:type="dxa"/>
              <w:left w:w="100" w:type="dxa"/>
              <w:bottom w:w="100" w:type="dxa"/>
              <w:right w:w="100" w:type="dxa"/>
            </w:tcMar>
          </w:tcPr>
          <w:p w14:paraId="552718C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Feb. 8</w:t>
            </w:r>
          </w:p>
        </w:tc>
        <w:tc>
          <w:tcPr>
            <w:tcW w:w="2310" w:type="dxa"/>
            <w:shd w:val="clear" w:color="auto" w:fill="D9EAD3"/>
            <w:tcMar>
              <w:top w:w="100" w:type="dxa"/>
              <w:left w:w="100" w:type="dxa"/>
              <w:bottom w:w="100" w:type="dxa"/>
              <w:right w:w="100" w:type="dxa"/>
            </w:tcMar>
          </w:tcPr>
          <w:p w14:paraId="57EEC52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Epiphany 5</w:t>
            </w:r>
          </w:p>
        </w:tc>
        <w:tc>
          <w:tcPr>
            <w:tcW w:w="5655" w:type="dxa"/>
            <w:tcMar>
              <w:top w:w="100" w:type="dxa"/>
              <w:left w:w="100" w:type="dxa"/>
              <w:bottom w:w="100" w:type="dxa"/>
              <w:right w:w="100" w:type="dxa"/>
            </w:tcMar>
          </w:tcPr>
          <w:p w14:paraId="7E0EB68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2F187797" w14:textId="77777777" w:rsidTr="00DC57FF">
        <w:tc>
          <w:tcPr>
            <w:tcW w:w="1395" w:type="dxa"/>
            <w:shd w:val="clear" w:color="auto" w:fill="FFFFFF"/>
            <w:tcMar>
              <w:top w:w="100" w:type="dxa"/>
              <w:left w:w="100" w:type="dxa"/>
              <w:bottom w:w="100" w:type="dxa"/>
              <w:right w:w="100" w:type="dxa"/>
            </w:tcMar>
          </w:tcPr>
          <w:p w14:paraId="1B1F76D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Feb. 15</w:t>
            </w:r>
          </w:p>
        </w:tc>
        <w:tc>
          <w:tcPr>
            <w:tcW w:w="2310" w:type="dxa"/>
            <w:shd w:val="clear" w:color="auto" w:fill="FFFFFF"/>
            <w:tcMar>
              <w:top w:w="100" w:type="dxa"/>
              <w:left w:w="100" w:type="dxa"/>
              <w:bottom w:w="100" w:type="dxa"/>
              <w:right w:w="100" w:type="dxa"/>
            </w:tcMar>
          </w:tcPr>
          <w:p w14:paraId="211F334F"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Last Sunday after Epiphany</w:t>
            </w:r>
          </w:p>
        </w:tc>
        <w:tc>
          <w:tcPr>
            <w:tcW w:w="5655" w:type="dxa"/>
            <w:tcMar>
              <w:top w:w="100" w:type="dxa"/>
              <w:left w:w="100" w:type="dxa"/>
              <w:bottom w:w="100" w:type="dxa"/>
              <w:right w:w="100" w:type="dxa"/>
            </w:tcMar>
          </w:tcPr>
          <w:p w14:paraId="4500145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4565E1BC" w14:textId="77777777" w:rsidTr="00DC57FF">
        <w:tc>
          <w:tcPr>
            <w:tcW w:w="1395" w:type="dxa"/>
            <w:shd w:val="clear" w:color="auto" w:fill="D9D2E9"/>
            <w:tcMar>
              <w:top w:w="100" w:type="dxa"/>
              <w:left w:w="100" w:type="dxa"/>
              <w:bottom w:w="100" w:type="dxa"/>
              <w:right w:w="100" w:type="dxa"/>
            </w:tcMar>
          </w:tcPr>
          <w:p w14:paraId="58B0A19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Wednesday Feb. 18</w:t>
            </w:r>
          </w:p>
        </w:tc>
        <w:tc>
          <w:tcPr>
            <w:tcW w:w="2310" w:type="dxa"/>
            <w:shd w:val="clear" w:color="auto" w:fill="D9D2E9"/>
            <w:tcMar>
              <w:top w:w="100" w:type="dxa"/>
              <w:left w:w="100" w:type="dxa"/>
              <w:bottom w:w="100" w:type="dxa"/>
              <w:right w:w="100" w:type="dxa"/>
            </w:tcMar>
          </w:tcPr>
          <w:p w14:paraId="0B34E20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Ash Wednesday</w:t>
            </w:r>
          </w:p>
        </w:tc>
        <w:tc>
          <w:tcPr>
            <w:tcW w:w="5655" w:type="dxa"/>
            <w:tcMar>
              <w:top w:w="100" w:type="dxa"/>
              <w:left w:w="100" w:type="dxa"/>
              <w:bottom w:w="100" w:type="dxa"/>
              <w:right w:w="100" w:type="dxa"/>
            </w:tcMar>
          </w:tcPr>
          <w:p w14:paraId="06CEC4F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6C08FAC0" w14:textId="77777777" w:rsidTr="00DC57FF">
        <w:tc>
          <w:tcPr>
            <w:tcW w:w="1395" w:type="dxa"/>
            <w:shd w:val="clear" w:color="auto" w:fill="D9D2E9"/>
            <w:tcMar>
              <w:top w:w="100" w:type="dxa"/>
              <w:left w:w="100" w:type="dxa"/>
              <w:bottom w:w="100" w:type="dxa"/>
              <w:right w:w="100" w:type="dxa"/>
            </w:tcMar>
          </w:tcPr>
          <w:p w14:paraId="7091CC2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Feb. 22</w:t>
            </w:r>
          </w:p>
        </w:tc>
        <w:tc>
          <w:tcPr>
            <w:tcW w:w="2310" w:type="dxa"/>
            <w:shd w:val="clear" w:color="auto" w:fill="D9D2E9"/>
            <w:tcMar>
              <w:top w:w="100" w:type="dxa"/>
              <w:left w:w="100" w:type="dxa"/>
              <w:bottom w:w="100" w:type="dxa"/>
              <w:right w:w="100" w:type="dxa"/>
            </w:tcMar>
          </w:tcPr>
          <w:p w14:paraId="2450D7DF"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Lent 1</w:t>
            </w:r>
          </w:p>
        </w:tc>
        <w:tc>
          <w:tcPr>
            <w:tcW w:w="5655" w:type="dxa"/>
            <w:tcMar>
              <w:top w:w="100" w:type="dxa"/>
              <w:left w:w="100" w:type="dxa"/>
              <w:bottom w:w="100" w:type="dxa"/>
              <w:right w:w="100" w:type="dxa"/>
            </w:tcMar>
          </w:tcPr>
          <w:p w14:paraId="4C763D6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Some churches will use The Great Litany at the start of the service on the first Sunday of Lent. Another option that helps set this season apart is to start Lenten services with the Penitential Order. </w:t>
            </w:r>
          </w:p>
          <w:p w14:paraId="6F1DBB5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p w14:paraId="62A97B5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Also consider your service music–the Gloria is replaced </w:t>
            </w:r>
            <w:r w:rsidRPr="009E54D8">
              <w:rPr>
                <w:rFonts w:ascii="Arial" w:eastAsia="Arial" w:hAnsi="Arial" w:cs="Arial"/>
                <w:sz w:val="22"/>
                <w:szCs w:val="22"/>
                <w:lang w:val="en"/>
              </w:rPr>
              <w:lastRenderedPageBreak/>
              <w:t>by a Kyrie or Trisagion in Lent and you may also want to change the Sanctus and Fraction Anthem if you are celebrating Holy Eucharist.</w:t>
            </w:r>
          </w:p>
          <w:p w14:paraId="1AED4DA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p w14:paraId="1CC927CF"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Remember–no alleluias during Lent!</w:t>
            </w:r>
          </w:p>
        </w:tc>
      </w:tr>
      <w:tr w:rsidR="009E54D8" w:rsidRPr="009E54D8" w14:paraId="4160BB5E" w14:textId="77777777" w:rsidTr="00DC57FF">
        <w:tc>
          <w:tcPr>
            <w:tcW w:w="1395" w:type="dxa"/>
            <w:shd w:val="clear" w:color="auto" w:fill="D9D2E9"/>
            <w:tcMar>
              <w:top w:w="100" w:type="dxa"/>
              <w:left w:w="100" w:type="dxa"/>
              <w:bottom w:w="100" w:type="dxa"/>
              <w:right w:w="100" w:type="dxa"/>
            </w:tcMar>
          </w:tcPr>
          <w:p w14:paraId="2F888DB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lastRenderedPageBreak/>
              <w:t xml:space="preserve">March 1 </w:t>
            </w:r>
          </w:p>
        </w:tc>
        <w:tc>
          <w:tcPr>
            <w:tcW w:w="2310" w:type="dxa"/>
            <w:shd w:val="clear" w:color="auto" w:fill="D9D2E9"/>
            <w:tcMar>
              <w:top w:w="100" w:type="dxa"/>
              <w:left w:w="100" w:type="dxa"/>
              <w:bottom w:w="100" w:type="dxa"/>
              <w:right w:w="100" w:type="dxa"/>
            </w:tcMar>
          </w:tcPr>
          <w:p w14:paraId="24B06F2F"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Lent 2</w:t>
            </w:r>
          </w:p>
        </w:tc>
        <w:tc>
          <w:tcPr>
            <w:tcW w:w="5655" w:type="dxa"/>
            <w:tcMar>
              <w:top w:w="100" w:type="dxa"/>
              <w:left w:w="100" w:type="dxa"/>
              <w:bottom w:w="100" w:type="dxa"/>
              <w:right w:w="100" w:type="dxa"/>
            </w:tcMar>
          </w:tcPr>
          <w:p w14:paraId="1FA6142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Consider Stations of the Cross sometime during Lent (a form for this can be found in the BOS). </w:t>
            </w:r>
          </w:p>
        </w:tc>
      </w:tr>
      <w:tr w:rsidR="009E54D8" w:rsidRPr="009E54D8" w14:paraId="3FCEE644" w14:textId="77777777" w:rsidTr="00DC57FF">
        <w:tc>
          <w:tcPr>
            <w:tcW w:w="1395" w:type="dxa"/>
            <w:shd w:val="clear" w:color="auto" w:fill="D9D2E9"/>
            <w:tcMar>
              <w:top w:w="100" w:type="dxa"/>
              <w:left w:w="100" w:type="dxa"/>
              <w:bottom w:w="100" w:type="dxa"/>
              <w:right w:w="100" w:type="dxa"/>
            </w:tcMar>
          </w:tcPr>
          <w:p w14:paraId="3700E7C1"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March 8 </w:t>
            </w:r>
          </w:p>
        </w:tc>
        <w:tc>
          <w:tcPr>
            <w:tcW w:w="2310" w:type="dxa"/>
            <w:shd w:val="clear" w:color="auto" w:fill="D9D2E9"/>
            <w:tcMar>
              <w:top w:w="100" w:type="dxa"/>
              <w:left w:w="100" w:type="dxa"/>
              <w:bottom w:w="100" w:type="dxa"/>
              <w:right w:w="100" w:type="dxa"/>
            </w:tcMar>
          </w:tcPr>
          <w:p w14:paraId="38C7B27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Lent 3</w:t>
            </w:r>
          </w:p>
        </w:tc>
        <w:tc>
          <w:tcPr>
            <w:tcW w:w="5655" w:type="dxa"/>
            <w:tcMar>
              <w:top w:w="100" w:type="dxa"/>
              <w:left w:w="100" w:type="dxa"/>
              <w:bottom w:w="100" w:type="dxa"/>
              <w:right w:w="100" w:type="dxa"/>
            </w:tcMar>
          </w:tcPr>
          <w:p w14:paraId="6015CFB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737F7308" w14:textId="77777777" w:rsidTr="00DC57FF">
        <w:tc>
          <w:tcPr>
            <w:tcW w:w="1395" w:type="dxa"/>
            <w:shd w:val="clear" w:color="auto" w:fill="D9D2E9"/>
            <w:tcMar>
              <w:top w:w="100" w:type="dxa"/>
              <w:left w:w="100" w:type="dxa"/>
              <w:bottom w:w="100" w:type="dxa"/>
              <w:right w:w="100" w:type="dxa"/>
            </w:tcMar>
          </w:tcPr>
          <w:p w14:paraId="7F64946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March 15 </w:t>
            </w:r>
          </w:p>
        </w:tc>
        <w:tc>
          <w:tcPr>
            <w:tcW w:w="2310" w:type="dxa"/>
            <w:shd w:val="clear" w:color="auto" w:fill="D9D2E9"/>
            <w:tcMar>
              <w:top w:w="100" w:type="dxa"/>
              <w:left w:w="100" w:type="dxa"/>
              <w:bottom w:w="100" w:type="dxa"/>
              <w:right w:w="100" w:type="dxa"/>
            </w:tcMar>
          </w:tcPr>
          <w:p w14:paraId="509EC54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Lent 4</w:t>
            </w:r>
          </w:p>
        </w:tc>
        <w:tc>
          <w:tcPr>
            <w:tcW w:w="5655" w:type="dxa"/>
            <w:tcMar>
              <w:top w:w="100" w:type="dxa"/>
              <w:left w:w="100" w:type="dxa"/>
              <w:bottom w:w="100" w:type="dxa"/>
              <w:right w:w="100" w:type="dxa"/>
            </w:tcMar>
          </w:tcPr>
          <w:p w14:paraId="7603311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7DAD9C1B" w14:textId="77777777" w:rsidTr="00DC57FF">
        <w:tc>
          <w:tcPr>
            <w:tcW w:w="1395" w:type="dxa"/>
            <w:shd w:val="clear" w:color="auto" w:fill="D9D2E9"/>
            <w:tcMar>
              <w:top w:w="100" w:type="dxa"/>
              <w:left w:w="100" w:type="dxa"/>
              <w:bottom w:w="100" w:type="dxa"/>
              <w:right w:w="100" w:type="dxa"/>
            </w:tcMar>
          </w:tcPr>
          <w:p w14:paraId="7B6CE9E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March 22 </w:t>
            </w:r>
          </w:p>
        </w:tc>
        <w:tc>
          <w:tcPr>
            <w:tcW w:w="2310" w:type="dxa"/>
            <w:shd w:val="clear" w:color="auto" w:fill="D9D2E9"/>
            <w:tcMar>
              <w:top w:w="100" w:type="dxa"/>
              <w:left w:w="100" w:type="dxa"/>
              <w:bottom w:w="100" w:type="dxa"/>
              <w:right w:w="100" w:type="dxa"/>
            </w:tcMar>
          </w:tcPr>
          <w:p w14:paraId="1C56F1D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Lent 5</w:t>
            </w:r>
          </w:p>
        </w:tc>
        <w:tc>
          <w:tcPr>
            <w:tcW w:w="5655" w:type="dxa"/>
            <w:tcMar>
              <w:top w:w="100" w:type="dxa"/>
              <w:left w:w="100" w:type="dxa"/>
              <w:bottom w:w="100" w:type="dxa"/>
              <w:right w:w="100" w:type="dxa"/>
            </w:tcMar>
          </w:tcPr>
          <w:p w14:paraId="4E89206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0196DB45" w14:textId="77777777" w:rsidTr="00DC57FF">
        <w:tc>
          <w:tcPr>
            <w:tcW w:w="1395" w:type="dxa"/>
            <w:shd w:val="clear" w:color="auto" w:fill="E6B8AF"/>
            <w:tcMar>
              <w:top w:w="100" w:type="dxa"/>
              <w:left w:w="100" w:type="dxa"/>
              <w:bottom w:w="100" w:type="dxa"/>
              <w:right w:w="100" w:type="dxa"/>
            </w:tcMar>
          </w:tcPr>
          <w:p w14:paraId="084AC5F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March 29 </w:t>
            </w:r>
          </w:p>
        </w:tc>
        <w:tc>
          <w:tcPr>
            <w:tcW w:w="2310" w:type="dxa"/>
            <w:shd w:val="clear" w:color="auto" w:fill="E6B8AF"/>
            <w:tcMar>
              <w:top w:w="100" w:type="dxa"/>
              <w:left w:w="100" w:type="dxa"/>
              <w:bottom w:w="100" w:type="dxa"/>
              <w:right w:w="100" w:type="dxa"/>
            </w:tcMar>
          </w:tcPr>
          <w:p w14:paraId="3798C4C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Palm Sunday</w:t>
            </w:r>
          </w:p>
        </w:tc>
        <w:tc>
          <w:tcPr>
            <w:tcW w:w="5655" w:type="dxa"/>
            <w:tcMar>
              <w:top w:w="100" w:type="dxa"/>
              <w:left w:w="100" w:type="dxa"/>
              <w:bottom w:w="100" w:type="dxa"/>
              <w:right w:w="100" w:type="dxa"/>
            </w:tcMar>
          </w:tcPr>
          <w:p w14:paraId="7AC20DC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Note that the BOS provides forms for other services that are particularly appropriate for Holy Week, such as Tenebrae, Stations of the Cross, and an Agape supper for Maundy Thursday.</w:t>
            </w:r>
          </w:p>
        </w:tc>
      </w:tr>
      <w:tr w:rsidR="009E54D8" w:rsidRPr="009E54D8" w14:paraId="1CD822E5" w14:textId="77777777" w:rsidTr="00DC57FF">
        <w:tc>
          <w:tcPr>
            <w:tcW w:w="1395" w:type="dxa"/>
            <w:shd w:val="clear" w:color="auto" w:fill="E6B8AF"/>
            <w:tcMar>
              <w:top w:w="100" w:type="dxa"/>
              <w:left w:w="100" w:type="dxa"/>
              <w:bottom w:w="100" w:type="dxa"/>
              <w:right w:w="100" w:type="dxa"/>
            </w:tcMar>
          </w:tcPr>
          <w:p w14:paraId="1366891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Thursday, April 2</w:t>
            </w:r>
          </w:p>
        </w:tc>
        <w:tc>
          <w:tcPr>
            <w:tcW w:w="2310" w:type="dxa"/>
            <w:shd w:val="clear" w:color="auto" w:fill="E6B8AF"/>
            <w:tcMar>
              <w:top w:w="100" w:type="dxa"/>
              <w:left w:w="100" w:type="dxa"/>
              <w:bottom w:w="100" w:type="dxa"/>
              <w:right w:w="100" w:type="dxa"/>
            </w:tcMar>
          </w:tcPr>
          <w:p w14:paraId="5FA4D79F"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Maundy Thursday</w:t>
            </w:r>
          </w:p>
        </w:tc>
        <w:tc>
          <w:tcPr>
            <w:tcW w:w="5655" w:type="dxa"/>
            <w:tcMar>
              <w:top w:w="100" w:type="dxa"/>
              <w:left w:w="100" w:type="dxa"/>
              <w:bottom w:w="100" w:type="dxa"/>
              <w:right w:w="100" w:type="dxa"/>
            </w:tcMar>
          </w:tcPr>
          <w:p w14:paraId="51F0C591"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0E65998D" w14:textId="77777777" w:rsidTr="00DC57FF">
        <w:tc>
          <w:tcPr>
            <w:tcW w:w="1395" w:type="dxa"/>
            <w:shd w:val="clear" w:color="auto" w:fill="E6B8AF"/>
            <w:tcMar>
              <w:top w:w="100" w:type="dxa"/>
              <w:left w:w="100" w:type="dxa"/>
              <w:bottom w:w="100" w:type="dxa"/>
              <w:right w:w="100" w:type="dxa"/>
            </w:tcMar>
          </w:tcPr>
          <w:p w14:paraId="2ABF6F27"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Friday, April 3 </w:t>
            </w:r>
          </w:p>
        </w:tc>
        <w:tc>
          <w:tcPr>
            <w:tcW w:w="2310" w:type="dxa"/>
            <w:shd w:val="clear" w:color="auto" w:fill="E6B8AF"/>
            <w:tcMar>
              <w:top w:w="100" w:type="dxa"/>
              <w:left w:w="100" w:type="dxa"/>
              <w:bottom w:w="100" w:type="dxa"/>
              <w:right w:w="100" w:type="dxa"/>
            </w:tcMar>
          </w:tcPr>
          <w:p w14:paraId="0D17FB5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Good Friday</w:t>
            </w:r>
          </w:p>
        </w:tc>
        <w:tc>
          <w:tcPr>
            <w:tcW w:w="5655" w:type="dxa"/>
            <w:tcMar>
              <w:top w:w="100" w:type="dxa"/>
              <w:left w:w="100" w:type="dxa"/>
              <w:bottom w:w="100" w:type="dxa"/>
              <w:right w:w="100" w:type="dxa"/>
            </w:tcMar>
          </w:tcPr>
          <w:p w14:paraId="6C12201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23D25198" w14:textId="77777777" w:rsidTr="00DC57FF">
        <w:tc>
          <w:tcPr>
            <w:tcW w:w="1395" w:type="dxa"/>
            <w:tcMar>
              <w:top w:w="100" w:type="dxa"/>
              <w:left w:w="100" w:type="dxa"/>
              <w:bottom w:w="100" w:type="dxa"/>
              <w:right w:w="100" w:type="dxa"/>
            </w:tcMar>
          </w:tcPr>
          <w:p w14:paraId="6AC07A7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Saturday, April 4</w:t>
            </w:r>
          </w:p>
        </w:tc>
        <w:tc>
          <w:tcPr>
            <w:tcW w:w="2310" w:type="dxa"/>
            <w:tcMar>
              <w:top w:w="100" w:type="dxa"/>
              <w:left w:w="100" w:type="dxa"/>
              <w:bottom w:w="100" w:type="dxa"/>
              <w:right w:w="100" w:type="dxa"/>
            </w:tcMar>
          </w:tcPr>
          <w:p w14:paraId="7527ACB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Easter Vigil</w:t>
            </w:r>
          </w:p>
        </w:tc>
        <w:tc>
          <w:tcPr>
            <w:tcW w:w="5655" w:type="dxa"/>
            <w:tcMar>
              <w:top w:w="100" w:type="dxa"/>
              <w:left w:w="100" w:type="dxa"/>
              <w:bottom w:w="100" w:type="dxa"/>
              <w:right w:w="100" w:type="dxa"/>
            </w:tcMar>
          </w:tcPr>
          <w:p w14:paraId="0E1A58EE"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Appropriate for Baptism, if no baptism, use the Renewal of the Baptismal Covenant. Starting tonight, and through the Easter season, find ways to amp up the alleluias! </w:t>
            </w:r>
          </w:p>
        </w:tc>
      </w:tr>
      <w:tr w:rsidR="009E54D8" w:rsidRPr="009E54D8" w14:paraId="352F3C3C" w14:textId="77777777" w:rsidTr="00DC57FF">
        <w:tc>
          <w:tcPr>
            <w:tcW w:w="1395" w:type="dxa"/>
            <w:tcMar>
              <w:top w:w="100" w:type="dxa"/>
              <w:left w:w="100" w:type="dxa"/>
              <w:bottom w:w="100" w:type="dxa"/>
              <w:right w:w="100" w:type="dxa"/>
            </w:tcMar>
          </w:tcPr>
          <w:p w14:paraId="5690F15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April 5 </w:t>
            </w:r>
          </w:p>
        </w:tc>
        <w:tc>
          <w:tcPr>
            <w:tcW w:w="2310" w:type="dxa"/>
            <w:tcMar>
              <w:top w:w="100" w:type="dxa"/>
              <w:left w:w="100" w:type="dxa"/>
              <w:bottom w:w="100" w:type="dxa"/>
              <w:right w:w="100" w:type="dxa"/>
            </w:tcMar>
          </w:tcPr>
          <w:p w14:paraId="118838A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Easter Sunday</w:t>
            </w:r>
          </w:p>
        </w:tc>
        <w:tc>
          <w:tcPr>
            <w:tcW w:w="5655" w:type="dxa"/>
            <w:tcMar>
              <w:top w:w="100" w:type="dxa"/>
              <w:left w:w="100" w:type="dxa"/>
              <w:bottom w:w="100" w:type="dxa"/>
              <w:right w:w="100" w:type="dxa"/>
            </w:tcMar>
          </w:tcPr>
          <w:p w14:paraId="31F23D87"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During the Easter season, some churches choose to omit the confession. This is also a time to change up the service music, adding back in the Gloria or other hymn of praise, perhaps changing the Sanctus and Fraction Anthems. </w:t>
            </w:r>
          </w:p>
        </w:tc>
      </w:tr>
      <w:tr w:rsidR="009E54D8" w:rsidRPr="009E54D8" w14:paraId="593C1FF5" w14:textId="77777777" w:rsidTr="00DC57FF">
        <w:tc>
          <w:tcPr>
            <w:tcW w:w="1395" w:type="dxa"/>
            <w:tcMar>
              <w:top w:w="100" w:type="dxa"/>
              <w:left w:w="100" w:type="dxa"/>
              <w:bottom w:w="100" w:type="dxa"/>
              <w:right w:w="100" w:type="dxa"/>
            </w:tcMar>
          </w:tcPr>
          <w:p w14:paraId="70269B9E"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April 12 </w:t>
            </w:r>
          </w:p>
        </w:tc>
        <w:tc>
          <w:tcPr>
            <w:tcW w:w="2310" w:type="dxa"/>
            <w:tcMar>
              <w:top w:w="100" w:type="dxa"/>
              <w:left w:w="100" w:type="dxa"/>
              <w:bottom w:w="100" w:type="dxa"/>
              <w:right w:w="100" w:type="dxa"/>
            </w:tcMar>
          </w:tcPr>
          <w:p w14:paraId="142CE3BA"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Easter 2</w:t>
            </w:r>
          </w:p>
        </w:tc>
        <w:tc>
          <w:tcPr>
            <w:tcW w:w="5655" w:type="dxa"/>
            <w:tcMar>
              <w:top w:w="100" w:type="dxa"/>
              <w:left w:w="100" w:type="dxa"/>
              <w:bottom w:w="100" w:type="dxa"/>
              <w:right w:w="100" w:type="dxa"/>
            </w:tcMar>
          </w:tcPr>
          <w:p w14:paraId="19291CA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4EF3E2FC" w14:textId="77777777" w:rsidTr="00DC57FF">
        <w:tc>
          <w:tcPr>
            <w:tcW w:w="1395" w:type="dxa"/>
            <w:tcMar>
              <w:top w:w="100" w:type="dxa"/>
              <w:left w:w="100" w:type="dxa"/>
              <w:bottom w:w="100" w:type="dxa"/>
              <w:right w:w="100" w:type="dxa"/>
            </w:tcMar>
          </w:tcPr>
          <w:p w14:paraId="72A2E12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April 19 </w:t>
            </w:r>
          </w:p>
        </w:tc>
        <w:tc>
          <w:tcPr>
            <w:tcW w:w="2310" w:type="dxa"/>
            <w:tcMar>
              <w:top w:w="100" w:type="dxa"/>
              <w:left w:w="100" w:type="dxa"/>
              <w:bottom w:w="100" w:type="dxa"/>
              <w:right w:w="100" w:type="dxa"/>
            </w:tcMar>
          </w:tcPr>
          <w:p w14:paraId="6DA5801E"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Easter 3</w:t>
            </w:r>
          </w:p>
        </w:tc>
        <w:tc>
          <w:tcPr>
            <w:tcW w:w="5655" w:type="dxa"/>
            <w:tcMar>
              <w:top w:w="100" w:type="dxa"/>
              <w:left w:w="100" w:type="dxa"/>
              <w:bottom w:w="100" w:type="dxa"/>
              <w:right w:w="100" w:type="dxa"/>
            </w:tcMar>
          </w:tcPr>
          <w:p w14:paraId="0130FA0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244D52D2" w14:textId="77777777" w:rsidTr="00DC57FF">
        <w:tc>
          <w:tcPr>
            <w:tcW w:w="1395" w:type="dxa"/>
            <w:tcMar>
              <w:top w:w="100" w:type="dxa"/>
              <w:left w:w="100" w:type="dxa"/>
              <w:bottom w:w="100" w:type="dxa"/>
              <w:right w:w="100" w:type="dxa"/>
            </w:tcMar>
          </w:tcPr>
          <w:p w14:paraId="7D57C997"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April 26 </w:t>
            </w:r>
          </w:p>
        </w:tc>
        <w:tc>
          <w:tcPr>
            <w:tcW w:w="2310" w:type="dxa"/>
            <w:tcMar>
              <w:top w:w="100" w:type="dxa"/>
              <w:left w:w="100" w:type="dxa"/>
              <w:bottom w:w="100" w:type="dxa"/>
              <w:right w:w="100" w:type="dxa"/>
            </w:tcMar>
          </w:tcPr>
          <w:p w14:paraId="2BDDAEA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Easter 4</w:t>
            </w:r>
          </w:p>
        </w:tc>
        <w:tc>
          <w:tcPr>
            <w:tcW w:w="5655" w:type="dxa"/>
            <w:tcMar>
              <w:top w:w="100" w:type="dxa"/>
              <w:left w:w="100" w:type="dxa"/>
              <w:bottom w:w="100" w:type="dxa"/>
              <w:right w:w="100" w:type="dxa"/>
            </w:tcMar>
          </w:tcPr>
          <w:p w14:paraId="7282F06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26E6E7B1" w14:textId="77777777" w:rsidTr="00DC57FF">
        <w:tc>
          <w:tcPr>
            <w:tcW w:w="1395" w:type="dxa"/>
            <w:tcMar>
              <w:top w:w="100" w:type="dxa"/>
              <w:left w:w="100" w:type="dxa"/>
              <w:bottom w:w="100" w:type="dxa"/>
              <w:right w:w="100" w:type="dxa"/>
            </w:tcMar>
          </w:tcPr>
          <w:p w14:paraId="456F0D2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May 3 </w:t>
            </w:r>
          </w:p>
        </w:tc>
        <w:tc>
          <w:tcPr>
            <w:tcW w:w="2310" w:type="dxa"/>
            <w:tcMar>
              <w:top w:w="100" w:type="dxa"/>
              <w:left w:w="100" w:type="dxa"/>
              <w:bottom w:w="100" w:type="dxa"/>
              <w:right w:w="100" w:type="dxa"/>
            </w:tcMar>
          </w:tcPr>
          <w:p w14:paraId="50580986"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Easter 5</w:t>
            </w:r>
          </w:p>
        </w:tc>
        <w:tc>
          <w:tcPr>
            <w:tcW w:w="5655" w:type="dxa"/>
            <w:tcMar>
              <w:top w:w="100" w:type="dxa"/>
              <w:left w:w="100" w:type="dxa"/>
              <w:bottom w:w="100" w:type="dxa"/>
              <w:right w:w="100" w:type="dxa"/>
            </w:tcMar>
          </w:tcPr>
          <w:p w14:paraId="5C7245A6"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0AFCA980" w14:textId="77777777" w:rsidTr="00DC57FF">
        <w:tc>
          <w:tcPr>
            <w:tcW w:w="1395" w:type="dxa"/>
            <w:tcMar>
              <w:top w:w="100" w:type="dxa"/>
              <w:left w:w="100" w:type="dxa"/>
              <w:bottom w:w="100" w:type="dxa"/>
              <w:right w:w="100" w:type="dxa"/>
            </w:tcMar>
          </w:tcPr>
          <w:p w14:paraId="03534AD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May 10 </w:t>
            </w:r>
          </w:p>
        </w:tc>
        <w:tc>
          <w:tcPr>
            <w:tcW w:w="2310" w:type="dxa"/>
            <w:tcMar>
              <w:top w:w="100" w:type="dxa"/>
              <w:left w:w="100" w:type="dxa"/>
              <w:bottom w:w="100" w:type="dxa"/>
              <w:right w:w="100" w:type="dxa"/>
            </w:tcMar>
          </w:tcPr>
          <w:p w14:paraId="2D6AF64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Easter 6</w:t>
            </w:r>
          </w:p>
        </w:tc>
        <w:tc>
          <w:tcPr>
            <w:tcW w:w="5655" w:type="dxa"/>
            <w:tcMar>
              <w:top w:w="100" w:type="dxa"/>
              <w:left w:w="100" w:type="dxa"/>
              <w:bottom w:w="100" w:type="dxa"/>
              <w:right w:w="100" w:type="dxa"/>
            </w:tcMar>
          </w:tcPr>
          <w:p w14:paraId="7B767893"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Traditional Rogation Sunday; rites for a Rogation Procession and Blessing of a Garden can be found in the BOS.</w:t>
            </w:r>
          </w:p>
        </w:tc>
      </w:tr>
      <w:tr w:rsidR="009E54D8" w:rsidRPr="009E54D8" w14:paraId="73E55639" w14:textId="77777777" w:rsidTr="00DC57FF">
        <w:tc>
          <w:tcPr>
            <w:tcW w:w="1395" w:type="dxa"/>
            <w:tcMar>
              <w:top w:w="100" w:type="dxa"/>
              <w:left w:w="100" w:type="dxa"/>
              <w:bottom w:w="100" w:type="dxa"/>
              <w:right w:w="100" w:type="dxa"/>
            </w:tcMar>
          </w:tcPr>
          <w:p w14:paraId="19FF3DFD"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Thurs, May 14 </w:t>
            </w:r>
          </w:p>
        </w:tc>
        <w:tc>
          <w:tcPr>
            <w:tcW w:w="2310" w:type="dxa"/>
            <w:tcMar>
              <w:top w:w="100" w:type="dxa"/>
              <w:left w:w="100" w:type="dxa"/>
              <w:bottom w:w="100" w:type="dxa"/>
              <w:right w:w="100" w:type="dxa"/>
            </w:tcMar>
          </w:tcPr>
          <w:p w14:paraId="6FF9C60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Ascension Day</w:t>
            </w:r>
          </w:p>
        </w:tc>
        <w:tc>
          <w:tcPr>
            <w:tcW w:w="5655" w:type="dxa"/>
            <w:tcMar>
              <w:top w:w="100" w:type="dxa"/>
              <w:left w:w="100" w:type="dxa"/>
              <w:bottom w:w="100" w:type="dxa"/>
              <w:right w:w="100" w:type="dxa"/>
            </w:tcMar>
          </w:tcPr>
          <w:p w14:paraId="5C2E3648"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Although not as frequently observed as the others, Ascension Day is a principal feast of the church. </w:t>
            </w:r>
          </w:p>
        </w:tc>
      </w:tr>
      <w:tr w:rsidR="009E54D8" w:rsidRPr="009E54D8" w14:paraId="210FEE83" w14:textId="77777777" w:rsidTr="00DC57FF">
        <w:tc>
          <w:tcPr>
            <w:tcW w:w="1395" w:type="dxa"/>
            <w:tcMar>
              <w:top w:w="100" w:type="dxa"/>
              <w:left w:w="100" w:type="dxa"/>
              <w:bottom w:w="100" w:type="dxa"/>
              <w:right w:w="100" w:type="dxa"/>
            </w:tcMar>
          </w:tcPr>
          <w:p w14:paraId="4029C26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May 17</w:t>
            </w:r>
          </w:p>
        </w:tc>
        <w:tc>
          <w:tcPr>
            <w:tcW w:w="2310" w:type="dxa"/>
            <w:tcMar>
              <w:top w:w="100" w:type="dxa"/>
              <w:left w:w="100" w:type="dxa"/>
              <w:bottom w:w="100" w:type="dxa"/>
              <w:right w:w="100" w:type="dxa"/>
            </w:tcMar>
          </w:tcPr>
          <w:p w14:paraId="1D134F92"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Easter 7</w:t>
            </w:r>
          </w:p>
        </w:tc>
        <w:tc>
          <w:tcPr>
            <w:tcW w:w="5655" w:type="dxa"/>
            <w:tcMar>
              <w:top w:w="100" w:type="dxa"/>
              <w:left w:w="100" w:type="dxa"/>
              <w:bottom w:w="100" w:type="dxa"/>
              <w:right w:w="100" w:type="dxa"/>
            </w:tcMar>
          </w:tcPr>
          <w:p w14:paraId="08E05455"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r w:rsidR="009E54D8" w:rsidRPr="009E54D8" w14:paraId="458CAB14" w14:textId="77777777" w:rsidTr="00DC57FF">
        <w:tc>
          <w:tcPr>
            <w:tcW w:w="1395" w:type="dxa"/>
            <w:shd w:val="clear" w:color="auto" w:fill="E6B8AF"/>
            <w:tcMar>
              <w:top w:w="100" w:type="dxa"/>
              <w:left w:w="100" w:type="dxa"/>
              <w:bottom w:w="100" w:type="dxa"/>
              <w:right w:w="100" w:type="dxa"/>
            </w:tcMar>
          </w:tcPr>
          <w:p w14:paraId="7B3DE2D1"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 xml:space="preserve">May 24 </w:t>
            </w:r>
          </w:p>
        </w:tc>
        <w:tc>
          <w:tcPr>
            <w:tcW w:w="2310" w:type="dxa"/>
            <w:shd w:val="clear" w:color="auto" w:fill="E6B8AF"/>
            <w:tcMar>
              <w:top w:w="100" w:type="dxa"/>
              <w:left w:w="100" w:type="dxa"/>
              <w:bottom w:w="100" w:type="dxa"/>
              <w:right w:w="100" w:type="dxa"/>
            </w:tcMar>
          </w:tcPr>
          <w:p w14:paraId="103353DB"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Pentecost</w:t>
            </w:r>
          </w:p>
        </w:tc>
        <w:tc>
          <w:tcPr>
            <w:tcW w:w="5655" w:type="dxa"/>
            <w:tcMar>
              <w:top w:w="100" w:type="dxa"/>
              <w:left w:w="100" w:type="dxa"/>
              <w:bottom w:w="100" w:type="dxa"/>
              <w:right w:w="100" w:type="dxa"/>
            </w:tcMar>
          </w:tcPr>
          <w:p w14:paraId="1C24A9A4"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Appropriate for Baptism; if no baptism, use the Renewal of the Baptismal Covenant.</w:t>
            </w:r>
          </w:p>
        </w:tc>
      </w:tr>
      <w:tr w:rsidR="009E54D8" w:rsidRPr="009E54D8" w14:paraId="03FB7856" w14:textId="77777777" w:rsidTr="00DC57FF">
        <w:tc>
          <w:tcPr>
            <w:tcW w:w="1395" w:type="dxa"/>
            <w:tcMar>
              <w:top w:w="100" w:type="dxa"/>
              <w:left w:w="100" w:type="dxa"/>
              <w:bottom w:w="100" w:type="dxa"/>
              <w:right w:w="100" w:type="dxa"/>
            </w:tcMar>
          </w:tcPr>
          <w:p w14:paraId="408C0870"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May 31</w:t>
            </w:r>
          </w:p>
        </w:tc>
        <w:tc>
          <w:tcPr>
            <w:tcW w:w="2310" w:type="dxa"/>
            <w:tcMar>
              <w:top w:w="100" w:type="dxa"/>
              <w:left w:w="100" w:type="dxa"/>
              <w:bottom w:w="100" w:type="dxa"/>
              <w:right w:w="100" w:type="dxa"/>
            </w:tcMar>
          </w:tcPr>
          <w:p w14:paraId="572C9949"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r w:rsidRPr="009E54D8">
              <w:rPr>
                <w:rFonts w:ascii="Arial" w:eastAsia="Arial" w:hAnsi="Arial" w:cs="Arial"/>
                <w:sz w:val="22"/>
                <w:szCs w:val="22"/>
                <w:lang w:val="en"/>
              </w:rPr>
              <w:t>Trinity Sunday</w:t>
            </w:r>
          </w:p>
        </w:tc>
        <w:tc>
          <w:tcPr>
            <w:tcW w:w="5655" w:type="dxa"/>
            <w:tcMar>
              <w:top w:w="100" w:type="dxa"/>
              <w:left w:w="100" w:type="dxa"/>
              <w:bottom w:w="100" w:type="dxa"/>
              <w:right w:w="100" w:type="dxa"/>
            </w:tcMar>
          </w:tcPr>
          <w:p w14:paraId="6501753C" w14:textId="77777777" w:rsidR="009E54D8" w:rsidRPr="009E54D8" w:rsidRDefault="009E54D8" w:rsidP="009E54D8">
            <w:pPr>
              <w:widowControl w:val="0"/>
              <w:pBdr>
                <w:top w:val="nil"/>
                <w:left w:val="nil"/>
                <w:bottom w:val="nil"/>
                <w:right w:val="nil"/>
                <w:between w:val="nil"/>
              </w:pBdr>
              <w:rPr>
                <w:rFonts w:ascii="Arial" w:eastAsia="Arial" w:hAnsi="Arial" w:cs="Arial"/>
                <w:sz w:val="22"/>
                <w:szCs w:val="22"/>
                <w:lang w:val="en"/>
              </w:rPr>
            </w:pPr>
          </w:p>
        </w:tc>
      </w:tr>
    </w:tbl>
    <w:p w14:paraId="6144202E" w14:textId="77777777" w:rsidR="009E54D8" w:rsidRPr="009E54D8" w:rsidRDefault="009E54D8" w:rsidP="009E54D8">
      <w:pPr>
        <w:spacing w:line="276" w:lineRule="auto"/>
        <w:rPr>
          <w:rFonts w:ascii="Arial" w:eastAsia="Arial" w:hAnsi="Arial" w:cs="Arial"/>
          <w:sz w:val="22"/>
          <w:szCs w:val="22"/>
          <w:lang w:val="en"/>
        </w:rPr>
      </w:pPr>
    </w:p>
    <w:p w14:paraId="2E3C9C8B" w14:textId="77777777" w:rsidR="00C733D0" w:rsidRPr="00C733D0" w:rsidRDefault="00C733D0" w:rsidP="00C733D0">
      <w:pPr>
        <w:spacing w:line="278" w:lineRule="auto"/>
        <w:rPr>
          <w:rFonts w:ascii="Aptos" w:eastAsia="Aptos" w:hAnsi="Aptos"/>
          <w:kern w:val="2"/>
          <w:u w:val="single"/>
          <w14:ligatures w14:val="standardContextual"/>
        </w:rPr>
      </w:pPr>
    </w:p>
    <w:p w14:paraId="4CEDD68A" w14:textId="77777777" w:rsidR="00C733D0" w:rsidRPr="00891390" w:rsidRDefault="00C733D0" w:rsidP="00C733D0">
      <w:pPr>
        <w:pStyle w:val="BodyText"/>
        <w:rPr>
          <w:rFonts w:cs="LucidaCalligraphy-Italic"/>
          <w:i/>
          <w:iCs/>
          <w:sz w:val="26"/>
          <w:szCs w:val="26"/>
          <w:lang w:bidi="en-US"/>
        </w:rPr>
      </w:pPr>
      <w:r w:rsidRPr="00301332">
        <w:rPr>
          <w:rFonts w:cs="LucidaCalligraphy-Italic"/>
          <w:i/>
          <w:iCs/>
          <w:sz w:val="48"/>
          <w:szCs w:val="96"/>
          <w:lang w:bidi="en-US"/>
        </w:rPr>
        <w:t>This-n-That</w:t>
      </w:r>
    </w:p>
    <w:p w14:paraId="5B4C54CE" w14:textId="77777777" w:rsidR="00C733D0" w:rsidRPr="00891390" w:rsidRDefault="00C733D0" w:rsidP="00C733D0">
      <w:pPr>
        <w:pStyle w:val="BodyText"/>
        <w:rPr>
          <w:rFonts w:cs="LucidaCalligraphy-Italic"/>
          <w:i/>
          <w:iCs/>
          <w:sz w:val="40"/>
          <w:szCs w:val="96"/>
          <w:lang w:bidi="en-US"/>
        </w:rPr>
      </w:pPr>
      <w:r>
        <w:rPr>
          <w:rFonts w:cs="LucidaCalligraphy-Italic"/>
          <w:i/>
          <w:iCs/>
          <w:sz w:val="40"/>
          <w:szCs w:val="96"/>
          <w:lang w:bidi="en-US"/>
        </w:rPr>
        <w:t>Sundry Ramblings on our Joyful Sunday J</w:t>
      </w:r>
      <w:r w:rsidRPr="00B2629C">
        <w:rPr>
          <w:rFonts w:cs="LucidaCalligraphy-Italic"/>
          <w:i/>
          <w:iCs/>
          <w:sz w:val="40"/>
          <w:szCs w:val="96"/>
          <w:lang w:bidi="en-US"/>
        </w:rPr>
        <w:t>ourney!</w:t>
      </w:r>
    </w:p>
    <w:p w14:paraId="1A5E5986" w14:textId="77777777" w:rsidR="00C733D0" w:rsidRDefault="00C733D0" w:rsidP="00C733D0">
      <w:pPr>
        <w:pStyle w:val="BodyText"/>
        <w:spacing w:line="240" w:lineRule="auto"/>
        <w:jc w:val="both"/>
        <w:rPr>
          <w:rFonts w:cs="LucidaCalligraphy-Italic"/>
          <w:i/>
          <w:iCs/>
          <w:sz w:val="26"/>
          <w:szCs w:val="26"/>
          <w:lang w:bidi="en-US"/>
        </w:rPr>
      </w:pPr>
    </w:p>
    <w:p w14:paraId="309D38BB" w14:textId="77777777" w:rsidR="00C733D0" w:rsidRPr="00891390" w:rsidRDefault="00C733D0" w:rsidP="00C733D0">
      <w:pPr>
        <w:pStyle w:val="BodyText"/>
        <w:spacing w:line="240" w:lineRule="auto"/>
        <w:jc w:val="both"/>
        <w:rPr>
          <w:rFonts w:cs="LucidaCalligraphy-Italic"/>
          <w:i/>
          <w:iCs/>
          <w:sz w:val="26"/>
          <w:szCs w:val="26"/>
          <w:lang w:bidi="en-US"/>
        </w:rPr>
      </w:pPr>
      <w:r w:rsidRPr="00891390">
        <w:rPr>
          <w:rFonts w:cs="LucidaCalligraphy-Italic"/>
          <w:i/>
          <w:iCs/>
          <w:sz w:val="26"/>
          <w:szCs w:val="26"/>
          <w:lang w:bidi="en-US"/>
        </w:rPr>
        <w:t>Here am I…</w:t>
      </w:r>
    </w:p>
    <w:p w14:paraId="1A96299D" w14:textId="77777777" w:rsidR="00C733D0" w:rsidRPr="00891390" w:rsidRDefault="00C733D0" w:rsidP="00C733D0">
      <w:pPr>
        <w:pStyle w:val="BodyText"/>
        <w:spacing w:line="240" w:lineRule="auto"/>
        <w:jc w:val="both"/>
        <w:rPr>
          <w:rFonts w:cs="LucidaCalligraphy-Italic"/>
          <w:i/>
          <w:iCs/>
          <w:sz w:val="26"/>
          <w:szCs w:val="26"/>
          <w:lang w:bidi="en-US"/>
        </w:rPr>
      </w:pPr>
    </w:p>
    <w:p w14:paraId="0DC7310C" w14:textId="77777777" w:rsidR="00C733D0" w:rsidRPr="00891390" w:rsidRDefault="00C733D0" w:rsidP="00C733D0">
      <w:pPr>
        <w:pStyle w:val="BodyText"/>
        <w:spacing w:line="240" w:lineRule="auto"/>
        <w:jc w:val="both"/>
        <w:rPr>
          <w:rFonts w:cs="LucidaCalligraphy-Italic"/>
          <w:i/>
          <w:iCs/>
          <w:sz w:val="26"/>
          <w:szCs w:val="26"/>
          <w:lang w:bidi="en-US"/>
        </w:rPr>
      </w:pPr>
      <w:r w:rsidRPr="00891390">
        <w:rPr>
          <w:rFonts w:cs="LucidaCalligraphy-Italic"/>
          <w:b w:val="0"/>
          <w:iCs/>
          <w:sz w:val="26"/>
          <w:szCs w:val="26"/>
          <w:lang w:bidi="en-US"/>
        </w:rPr>
        <w:t xml:space="preserve">Let the verger/priest/person leading the service know that you are in the building at the top of the service. If you are unable to read on a given Sunday, you should contact the church office/person in charge of assigning readers to let them know early on—although most ask you to find your own substitute. </w:t>
      </w:r>
    </w:p>
    <w:p w14:paraId="2DB15800" w14:textId="77777777" w:rsidR="00C733D0" w:rsidRPr="00891390" w:rsidRDefault="00C733D0" w:rsidP="00C733D0">
      <w:pPr>
        <w:pStyle w:val="BodyText"/>
        <w:spacing w:line="240" w:lineRule="auto"/>
        <w:jc w:val="both"/>
        <w:rPr>
          <w:rFonts w:cs="LucidaCalligraphy-Italic"/>
          <w:i/>
          <w:iCs/>
          <w:sz w:val="26"/>
          <w:szCs w:val="26"/>
          <w:lang w:bidi="en-US"/>
        </w:rPr>
      </w:pPr>
    </w:p>
    <w:p w14:paraId="0789CC26" w14:textId="77777777" w:rsidR="00C733D0" w:rsidRPr="00891390" w:rsidRDefault="00C733D0" w:rsidP="00C733D0">
      <w:pPr>
        <w:pStyle w:val="BodyText"/>
        <w:spacing w:line="240" w:lineRule="auto"/>
        <w:jc w:val="both"/>
        <w:rPr>
          <w:rFonts w:cs="LucidaCalligraphy-Italic"/>
          <w:i/>
          <w:iCs/>
          <w:sz w:val="26"/>
          <w:szCs w:val="26"/>
          <w:lang w:bidi="en-US"/>
        </w:rPr>
      </w:pPr>
      <w:r w:rsidRPr="00891390">
        <w:rPr>
          <w:rFonts w:cs="LucidaCalligraphy-Italic"/>
          <w:i/>
          <w:iCs/>
          <w:sz w:val="26"/>
          <w:szCs w:val="26"/>
          <w:lang w:bidi="en-US"/>
        </w:rPr>
        <w:t>Approaching the lectern...</w:t>
      </w:r>
    </w:p>
    <w:p w14:paraId="4C69809B" w14:textId="77777777" w:rsidR="00C733D0" w:rsidRPr="00891390" w:rsidRDefault="00C733D0" w:rsidP="00C733D0">
      <w:pPr>
        <w:pStyle w:val="BodyText"/>
        <w:spacing w:line="240" w:lineRule="auto"/>
        <w:jc w:val="both"/>
        <w:rPr>
          <w:rFonts w:cs="LucidaCalligraphy-Italic"/>
          <w:i/>
          <w:iCs/>
          <w:sz w:val="26"/>
          <w:szCs w:val="26"/>
          <w:lang w:bidi="en-US"/>
        </w:rPr>
      </w:pPr>
    </w:p>
    <w:p w14:paraId="067799FF" w14:textId="77777777" w:rsidR="00C733D0" w:rsidRPr="00891390" w:rsidRDefault="00C733D0" w:rsidP="00C733D0">
      <w:pPr>
        <w:pStyle w:val="BodyText"/>
        <w:spacing w:line="240" w:lineRule="auto"/>
        <w:jc w:val="both"/>
        <w:rPr>
          <w:rFonts w:cs="LucidaCalligraphy-Italic"/>
          <w:b w:val="0"/>
          <w:iCs/>
          <w:sz w:val="26"/>
          <w:szCs w:val="26"/>
          <w:lang w:bidi="en-US"/>
        </w:rPr>
      </w:pPr>
      <w:r w:rsidRPr="00891390">
        <w:rPr>
          <w:rFonts w:cs="LucidaCalligraphy-Italic"/>
          <w:b w:val="0"/>
          <w:iCs/>
          <w:sz w:val="26"/>
          <w:szCs w:val="26"/>
          <w:lang w:bidi="en-US"/>
        </w:rPr>
        <w:t xml:space="preserve">Nothing takes the air out of a service like prolonged air between the collect/chant and the next reading. You should take a seat fairly close to the lectern at the top of the service and return to your favorite pew after your reading—start moving toward the lectern during the last sentence of the collect/chant/psalm/hymn. </w:t>
      </w:r>
    </w:p>
    <w:p w14:paraId="355B7D64" w14:textId="77777777" w:rsidR="00C733D0" w:rsidRPr="00891390" w:rsidRDefault="00C733D0" w:rsidP="00C733D0">
      <w:pPr>
        <w:pStyle w:val="BodyText"/>
        <w:spacing w:line="240" w:lineRule="auto"/>
        <w:jc w:val="both"/>
        <w:rPr>
          <w:rFonts w:eastAsia="Times New Roman" w:cs="TimesNewRomanPSMT"/>
          <w:b w:val="0"/>
          <w:sz w:val="26"/>
          <w:szCs w:val="26"/>
          <w:lang w:bidi="en-US"/>
        </w:rPr>
      </w:pPr>
      <w:r w:rsidRPr="00891390">
        <w:rPr>
          <w:rFonts w:eastAsia="Times New Roman" w:cs="TimesNewRomanPSMT"/>
          <w:b w:val="0"/>
          <w:sz w:val="26"/>
          <w:szCs w:val="26"/>
          <w:lang w:bidi="en-US"/>
        </w:rPr>
        <w:t> </w:t>
      </w:r>
    </w:p>
    <w:p w14:paraId="11E6302F" w14:textId="77777777" w:rsidR="00C733D0" w:rsidRPr="00891390" w:rsidRDefault="00C733D0" w:rsidP="00C733D0">
      <w:pPr>
        <w:pStyle w:val="BodyText"/>
        <w:spacing w:line="240" w:lineRule="auto"/>
        <w:jc w:val="both"/>
        <w:rPr>
          <w:rFonts w:eastAsia="Times New Roman" w:cs="TimesNewRomanPSMT"/>
          <w:i/>
          <w:sz w:val="26"/>
          <w:szCs w:val="26"/>
          <w:lang w:bidi="en-US"/>
        </w:rPr>
      </w:pPr>
      <w:r w:rsidRPr="00891390">
        <w:rPr>
          <w:rFonts w:eastAsia="Times New Roman" w:cs="TimesNewRomanPSMT"/>
          <w:i/>
          <w:sz w:val="26"/>
          <w:szCs w:val="26"/>
          <w:lang w:bidi="en-US"/>
        </w:rPr>
        <w:t>Mike is your friend…</w:t>
      </w:r>
    </w:p>
    <w:p w14:paraId="46D34028" w14:textId="77777777" w:rsidR="00C733D0" w:rsidRPr="00891390" w:rsidRDefault="00C733D0" w:rsidP="00C733D0">
      <w:pPr>
        <w:pStyle w:val="BodyText"/>
        <w:spacing w:line="240" w:lineRule="auto"/>
        <w:jc w:val="both"/>
        <w:rPr>
          <w:rFonts w:eastAsia="Times New Roman" w:cs="TimesNewRomanPSMT"/>
          <w:i/>
          <w:sz w:val="26"/>
          <w:szCs w:val="26"/>
          <w:lang w:bidi="en-US"/>
        </w:rPr>
      </w:pPr>
    </w:p>
    <w:p w14:paraId="31512A81" w14:textId="77777777" w:rsidR="00C733D0" w:rsidRPr="00891390" w:rsidRDefault="00C733D0" w:rsidP="00C733D0">
      <w:pPr>
        <w:pStyle w:val="BodyText"/>
        <w:spacing w:line="240" w:lineRule="auto"/>
        <w:jc w:val="both"/>
        <w:rPr>
          <w:rFonts w:eastAsia="Times New Roman" w:cs="TimesNewRomanPSMT"/>
          <w:b w:val="0"/>
          <w:sz w:val="26"/>
          <w:szCs w:val="26"/>
          <w:lang w:bidi="en-US"/>
        </w:rPr>
      </w:pPr>
      <w:r w:rsidRPr="00891390">
        <w:rPr>
          <w:rFonts w:eastAsia="Times New Roman" w:cs="TimesNewRomanPSMT"/>
          <w:b w:val="0"/>
          <w:sz w:val="26"/>
          <w:szCs w:val="26"/>
          <w:lang w:bidi="en-US"/>
        </w:rPr>
        <w:t xml:space="preserve">If time permits, rehearse reading with the microphone before the service.  Move the mic into place BEFORE you start your reading. Don’t get too close to the microphone (you’ll pop Ps, Hs, Fs and other aspirate sounds). As you begin, forget the mic is there.  And by the way, good posture=good breathing=good reading. </w:t>
      </w:r>
    </w:p>
    <w:p w14:paraId="11D866E4" w14:textId="77777777" w:rsidR="00C733D0" w:rsidRPr="00891390" w:rsidRDefault="00C733D0" w:rsidP="00C733D0">
      <w:pPr>
        <w:pStyle w:val="BodyText"/>
        <w:spacing w:line="240" w:lineRule="auto"/>
        <w:jc w:val="both"/>
        <w:rPr>
          <w:rFonts w:eastAsia="Times New Roman" w:cs="TimesNewRomanPSMT"/>
          <w:b w:val="0"/>
          <w:sz w:val="26"/>
          <w:szCs w:val="26"/>
          <w:lang w:bidi="en-US"/>
        </w:rPr>
      </w:pPr>
    </w:p>
    <w:p w14:paraId="35EFEC01" w14:textId="77777777" w:rsidR="00C733D0" w:rsidRPr="00891390" w:rsidRDefault="00C733D0" w:rsidP="00C733D0">
      <w:pPr>
        <w:pStyle w:val="BodyText"/>
        <w:spacing w:line="240" w:lineRule="auto"/>
        <w:jc w:val="both"/>
        <w:rPr>
          <w:rFonts w:eastAsia="Times New Roman" w:cs="TimesNewRomanPSMT"/>
          <w:i/>
          <w:sz w:val="26"/>
          <w:szCs w:val="26"/>
          <w:lang w:bidi="en-US"/>
        </w:rPr>
      </w:pPr>
      <w:r w:rsidRPr="00891390">
        <w:rPr>
          <w:rFonts w:eastAsia="Times New Roman" w:cs="TimesNewRomanPSMT"/>
          <w:i/>
          <w:sz w:val="26"/>
          <w:szCs w:val="26"/>
          <w:lang w:bidi="en-US"/>
        </w:rPr>
        <w:t>Greetings and Salad Dressings…</w:t>
      </w:r>
    </w:p>
    <w:p w14:paraId="503DBE86" w14:textId="77777777" w:rsidR="00C733D0" w:rsidRPr="00891390" w:rsidRDefault="00C733D0" w:rsidP="00C733D0">
      <w:pPr>
        <w:pStyle w:val="BodyText"/>
        <w:spacing w:line="240" w:lineRule="auto"/>
        <w:jc w:val="both"/>
        <w:rPr>
          <w:rFonts w:eastAsia="Times New Roman" w:cs="TimesNewRomanPSMT"/>
          <w:sz w:val="26"/>
          <w:szCs w:val="26"/>
          <w:lang w:bidi="en-US"/>
        </w:rPr>
      </w:pPr>
    </w:p>
    <w:p w14:paraId="6BC3048D" w14:textId="77777777" w:rsidR="00C733D0" w:rsidRPr="00891390" w:rsidRDefault="00C733D0" w:rsidP="00C733D0">
      <w:pPr>
        <w:pStyle w:val="BodyText"/>
        <w:spacing w:line="240" w:lineRule="auto"/>
        <w:jc w:val="both"/>
        <w:rPr>
          <w:rFonts w:eastAsia="Times New Roman" w:cs="TimesNewRomanPSMT"/>
          <w:b w:val="0"/>
          <w:sz w:val="26"/>
          <w:szCs w:val="26"/>
          <w:lang w:bidi="en-US"/>
        </w:rPr>
      </w:pPr>
      <w:r w:rsidRPr="00891390">
        <w:rPr>
          <w:rFonts w:eastAsia="Times New Roman" w:cs="TimesNewRomanPSMT"/>
          <w:b w:val="0"/>
          <w:sz w:val="26"/>
          <w:szCs w:val="26"/>
          <w:lang w:bidi="en-US"/>
        </w:rPr>
        <w:t>Announcing the reading is a great time to connect with your congregation.  Look out as you give the source (I prefer giving the chapter, verse and a descriptor—e.g., A reading from the book of the prophet Isaiah, the ninth chapter, beginning with the third verse). Look up again for the closing.  Reading ends. A beat—let them digest what you just said. Then…”The word of the Lord.”</w:t>
      </w:r>
    </w:p>
    <w:p w14:paraId="33928850" w14:textId="77777777" w:rsidR="00C733D0" w:rsidRPr="00891390" w:rsidRDefault="00C733D0" w:rsidP="00C733D0">
      <w:pPr>
        <w:pStyle w:val="BodyText"/>
        <w:spacing w:line="240" w:lineRule="auto"/>
        <w:jc w:val="both"/>
        <w:rPr>
          <w:rFonts w:eastAsia="Times New Roman" w:cs="TimesNewRomanPSMT"/>
          <w:b w:val="0"/>
          <w:sz w:val="26"/>
          <w:szCs w:val="26"/>
          <w:lang w:bidi="en-US"/>
        </w:rPr>
      </w:pPr>
    </w:p>
    <w:p w14:paraId="17843EE8" w14:textId="77777777" w:rsidR="00C733D0" w:rsidRPr="00891390" w:rsidRDefault="00C733D0" w:rsidP="00C733D0">
      <w:pPr>
        <w:pStyle w:val="BodyText"/>
        <w:spacing w:line="240" w:lineRule="auto"/>
        <w:jc w:val="both"/>
        <w:rPr>
          <w:rFonts w:eastAsia="Times New Roman" w:cs="TimesNewRomanPSMT"/>
          <w:i/>
          <w:sz w:val="26"/>
          <w:szCs w:val="26"/>
          <w:lang w:bidi="en-US"/>
        </w:rPr>
      </w:pPr>
      <w:r w:rsidRPr="00891390">
        <w:rPr>
          <w:rFonts w:eastAsia="Times New Roman" w:cs="TimesNewRomanPSMT"/>
          <w:i/>
          <w:sz w:val="26"/>
          <w:szCs w:val="26"/>
          <w:lang w:bidi="en-US"/>
        </w:rPr>
        <w:t>Wagner’s music is better than it sounds…</w:t>
      </w:r>
    </w:p>
    <w:p w14:paraId="476DF597" w14:textId="77777777" w:rsidR="00C733D0" w:rsidRPr="00891390" w:rsidRDefault="00C733D0" w:rsidP="00C733D0">
      <w:pPr>
        <w:pStyle w:val="BodyText"/>
        <w:spacing w:line="240" w:lineRule="auto"/>
        <w:jc w:val="both"/>
        <w:rPr>
          <w:rFonts w:eastAsia="Times New Roman" w:cs="TimesNewRomanPSMT"/>
          <w:i/>
          <w:sz w:val="26"/>
          <w:szCs w:val="26"/>
          <w:lang w:bidi="en-US"/>
        </w:rPr>
      </w:pPr>
    </w:p>
    <w:p w14:paraId="60737B3E" w14:textId="77777777" w:rsidR="00C733D0" w:rsidRPr="00891390" w:rsidRDefault="00C733D0" w:rsidP="00C733D0">
      <w:pPr>
        <w:pStyle w:val="BodyText"/>
        <w:spacing w:line="240" w:lineRule="auto"/>
        <w:jc w:val="both"/>
        <w:rPr>
          <w:rFonts w:eastAsia="Times New Roman" w:cs="TimesNewRomanPSMT"/>
          <w:b w:val="0"/>
          <w:sz w:val="26"/>
          <w:szCs w:val="26"/>
          <w:lang w:bidi="en-US"/>
        </w:rPr>
      </w:pPr>
      <w:r w:rsidRPr="00891390">
        <w:rPr>
          <w:rFonts w:eastAsia="Times New Roman" w:cs="TimesNewRomanPSMT"/>
          <w:b w:val="0"/>
          <w:sz w:val="26"/>
          <w:szCs w:val="26"/>
          <w:lang w:bidi="en-US"/>
        </w:rPr>
        <w:t xml:space="preserve">My apologies to Mark Twain…All this to say, these are random thoughts addressing what I call “housekeeping” and such.  When you “prepare” to better “share” your message, all of this will fall in line gracefully and gloriously. </w:t>
      </w:r>
    </w:p>
    <w:p w14:paraId="494BEE1D" w14:textId="77777777" w:rsidR="00C733D0" w:rsidRDefault="00C733D0" w:rsidP="00C733D0">
      <w:pPr>
        <w:pStyle w:val="BodyText"/>
        <w:spacing w:line="240" w:lineRule="auto"/>
        <w:rPr>
          <w:rFonts w:eastAsia="Times New Roman" w:cs="TimesNewRomanPSMT"/>
          <w:i/>
          <w:sz w:val="26"/>
          <w:szCs w:val="26"/>
          <w:lang w:bidi="en-US"/>
        </w:rPr>
      </w:pPr>
    </w:p>
    <w:p w14:paraId="00FA9A4B" w14:textId="77777777" w:rsidR="00C733D0" w:rsidRPr="00891390" w:rsidRDefault="00C733D0" w:rsidP="00C733D0">
      <w:pPr>
        <w:pStyle w:val="BodyText"/>
        <w:spacing w:line="240" w:lineRule="auto"/>
        <w:rPr>
          <w:rFonts w:eastAsia="Times New Roman" w:cs="TimesNewRomanPSMT"/>
          <w:i/>
          <w:sz w:val="26"/>
          <w:szCs w:val="26"/>
          <w:lang w:bidi="en-US"/>
        </w:rPr>
      </w:pPr>
    </w:p>
    <w:p w14:paraId="28FDD4DD" w14:textId="77777777" w:rsidR="00C733D0" w:rsidRPr="00891390" w:rsidRDefault="00C733D0" w:rsidP="00C733D0">
      <w:pPr>
        <w:pStyle w:val="BodyText"/>
        <w:spacing w:line="240" w:lineRule="auto"/>
        <w:rPr>
          <w:rFonts w:eastAsia="Times New Roman" w:cs="TimesNewRomanPSMT"/>
          <w:i/>
          <w:sz w:val="26"/>
          <w:szCs w:val="26"/>
          <w:lang w:bidi="en-US"/>
        </w:rPr>
      </w:pPr>
      <w:r w:rsidRPr="00891390">
        <w:rPr>
          <w:rFonts w:eastAsia="Times New Roman" w:cs="TimesNewRomanPSMT"/>
          <w:i/>
          <w:sz w:val="26"/>
          <w:szCs w:val="26"/>
          <w:lang w:bidi="en-US"/>
        </w:rPr>
        <w:t>God’s Peace. God Speed.  Happy Reading.</w:t>
      </w:r>
    </w:p>
    <w:p w14:paraId="2CDBDCCF" w14:textId="77777777" w:rsidR="00C733D0" w:rsidRPr="00891390" w:rsidRDefault="00C733D0" w:rsidP="00C733D0">
      <w:pPr>
        <w:pStyle w:val="BodyText"/>
        <w:spacing w:line="240" w:lineRule="auto"/>
        <w:rPr>
          <w:rFonts w:eastAsia="Times New Roman" w:cs="TimesNewRomanPSMT"/>
          <w:i/>
          <w:sz w:val="26"/>
          <w:szCs w:val="26"/>
          <w:lang w:bidi="en-US"/>
        </w:rPr>
      </w:pPr>
      <w:r w:rsidRPr="00891390">
        <w:rPr>
          <w:rFonts w:eastAsia="Times New Roman" w:cs="TimesNewRomanPSMT"/>
          <w:i/>
          <w:sz w:val="26"/>
          <w:szCs w:val="26"/>
          <w:lang w:bidi="en-US"/>
        </w:rPr>
        <w:t>James Anderson,</w:t>
      </w:r>
    </w:p>
    <w:p w14:paraId="09B2AADC" w14:textId="77777777" w:rsidR="00C733D0" w:rsidRDefault="00C733D0" w:rsidP="00C733D0">
      <w:pPr>
        <w:pStyle w:val="BodyText"/>
        <w:spacing w:line="240" w:lineRule="auto"/>
        <w:rPr>
          <w:rFonts w:eastAsia="Times New Roman" w:cs="TimesNewRomanPSMT"/>
          <w:i/>
          <w:sz w:val="26"/>
          <w:szCs w:val="26"/>
          <w:lang w:bidi="en-US"/>
        </w:rPr>
      </w:pPr>
      <w:r w:rsidRPr="00891390">
        <w:rPr>
          <w:rFonts w:eastAsia="Times New Roman" w:cs="TimesNewRomanPSMT"/>
          <w:i/>
          <w:sz w:val="26"/>
          <w:szCs w:val="26"/>
          <w:lang w:bidi="en-US"/>
        </w:rPr>
        <w:t xml:space="preserve">St. </w:t>
      </w:r>
      <w:r>
        <w:rPr>
          <w:rFonts w:eastAsia="Times New Roman" w:cs="TimesNewRomanPSMT"/>
          <w:i/>
          <w:sz w:val="26"/>
          <w:szCs w:val="26"/>
          <w:lang w:bidi="en-US"/>
        </w:rPr>
        <w:t>Mary’s Episcopal Church</w:t>
      </w:r>
    </w:p>
    <w:p w14:paraId="265177DA" w14:textId="77777777" w:rsidR="00C733D0" w:rsidRPr="00891390" w:rsidRDefault="00C733D0" w:rsidP="00C733D0">
      <w:pPr>
        <w:pStyle w:val="BodyText"/>
        <w:spacing w:line="240" w:lineRule="auto"/>
        <w:rPr>
          <w:rFonts w:eastAsia="Times New Roman" w:cs="TimesNewRomanPSMT"/>
          <w:i/>
          <w:sz w:val="26"/>
          <w:szCs w:val="26"/>
          <w:lang w:bidi="en-US"/>
        </w:rPr>
      </w:pPr>
      <w:r>
        <w:rPr>
          <w:rFonts w:eastAsia="Times New Roman" w:cs="TimesNewRomanPSMT"/>
          <w:i/>
          <w:sz w:val="26"/>
          <w:szCs w:val="26"/>
          <w:lang w:bidi="en-US"/>
        </w:rPr>
        <w:t>www.stmarysbolton.org</w:t>
      </w:r>
    </w:p>
    <w:p w14:paraId="1B6A77CA" w14:textId="07D93EEA" w:rsidR="002E1E6A" w:rsidRPr="00C733D0" w:rsidRDefault="00C733D0" w:rsidP="00C733D0">
      <w:pPr>
        <w:pStyle w:val="BodyText"/>
        <w:spacing w:line="240" w:lineRule="auto"/>
        <w:rPr>
          <w:rFonts w:eastAsia="Times New Roman" w:cs="TimesNewRomanPSMT"/>
          <w:i/>
          <w:sz w:val="26"/>
          <w:szCs w:val="26"/>
          <w:lang w:bidi="en-US"/>
        </w:rPr>
      </w:pPr>
      <w:r>
        <w:rPr>
          <w:rFonts w:eastAsia="Times New Roman" w:cs="TimesNewRomanPSMT"/>
          <w:i/>
          <w:sz w:val="26"/>
          <w:szCs w:val="26"/>
          <w:lang w:bidi="en-US"/>
        </w:rPr>
        <w:t>23 June 2012</w:t>
      </w:r>
    </w:p>
    <w:sectPr w:rsidR="002E1E6A" w:rsidRPr="00C733D0" w:rsidSect="001F4BF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Calligraphy-Italic">
    <w:altName w:val="Lucida Calligraphy"/>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A13"/>
    <w:multiLevelType w:val="multilevel"/>
    <w:tmpl w:val="F8F21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2D13ED"/>
    <w:multiLevelType w:val="multilevel"/>
    <w:tmpl w:val="4420D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E34894"/>
    <w:multiLevelType w:val="multilevel"/>
    <w:tmpl w:val="183E7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C11A5C"/>
    <w:multiLevelType w:val="multilevel"/>
    <w:tmpl w:val="E0DAC7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BB85F6F"/>
    <w:multiLevelType w:val="multilevel"/>
    <w:tmpl w:val="F26224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CF6627"/>
    <w:multiLevelType w:val="multilevel"/>
    <w:tmpl w:val="7D2A45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6718D7"/>
    <w:multiLevelType w:val="multilevel"/>
    <w:tmpl w:val="5C2EC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95A7757"/>
    <w:multiLevelType w:val="multilevel"/>
    <w:tmpl w:val="45C4E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B950F4B"/>
    <w:multiLevelType w:val="multilevel"/>
    <w:tmpl w:val="DE06273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C401CF8"/>
    <w:multiLevelType w:val="multilevel"/>
    <w:tmpl w:val="0BCAC8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563876"/>
    <w:multiLevelType w:val="multilevel"/>
    <w:tmpl w:val="82D813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6C1457"/>
    <w:multiLevelType w:val="multilevel"/>
    <w:tmpl w:val="F4EA5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C4670E7"/>
    <w:multiLevelType w:val="multilevel"/>
    <w:tmpl w:val="DE06273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DB9078A"/>
    <w:multiLevelType w:val="multilevel"/>
    <w:tmpl w:val="CF883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BB45B57"/>
    <w:multiLevelType w:val="multilevel"/>
    <w:tmpl w:val="EA7883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0847ADB"/>
    <w:multiLevelType w:val="multilevel"/>
    <w:tmpl w:val="DEDAD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A7844C1"/>
    <w:multiLevelType w:val="hybridMultilevel"/>
    <w:tmpl w:val="4700354E"/>
    <w:lvl w:ilvl="0" w:tplc="F0C8C77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C96679"/>
    <w:multiLevelType w:val="multilevel"/>
    <w:tmpl w:val="1EFC0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86A474A"/>
    <w:multiLevelType w:val="multilevel"/>
    <w:tmpl w:val="3FC48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9893CCB"/>
    <w:multiLevelType w:val="hybridMultilevel"/>
    <w:tmpl w:val="DE0627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68281406">
    <w:abstractNumId w:val="19"/>
  </w:num>
  <w:num w:numId="2" w16cid:durableId="2027756382">
    <w:abstractNumId w:val="8"/>
  </w:num>
  <w:num w:numId="3" w16cid:durableId="542252041">
    <w:abstractNumId w:val="12"/>
  </w:num>
  <w:num w:numId="4" w16cid:durableId="1256984426">
    <w:abstractNumId w:val="13"/>
  </w:num>
  <w:num w:numId="5" w16cid:durableId="1976442820">
    <w:abstractNumId w:val="3"/>
  </w:num>
  <w:num w:numId="6" w16cid:durableId="990787324">
    <w:abstractNumId w:val="17"/>
  </w:num>
  <w:num w:numId="7" w16cid:durableId="2050759206">
    <w:abstractNumId w:val="11"/>
  </w:num>
  <w:num w:numId="8" w16cid:durableId="1568298116">
    <w:abstractNumId w:val="6"/>
  </w:num>
  <w:num w:numId="9" w16cid:durableId="1924531995">
    <w:abstractNumId w:val="9"/>
  </w:num>
  <w:num w:numId="10" w16cid:durableId="2003505391">
    <w:abstractNumId w:val="14"/>
  </w:num>
  <w:num w:numId="11" w16cid:durableId="1041439754">
    <w:abstractNumId w:val="10"/>
  </w:num>
  <w:num w:numId="12" w16cid:durableId="810484905">
    <w:abstractNumId w:val="1"/>
  </w:num>
  <w:num w:numId="13" w16cid:durableId="285816147">
    <w:abstractNumId w:val="18"/>
  </w:num>
  <w:num w:numId="14" w16cid:durableId="1020663553">
    <w:abstractNumId w:val="5"/>
  </w:num>
  <w:num w:numId="15" w16cid:durableId="1213539778">
    <w:abstractNumId w:val="0"/>
  </w:num>
  <w:num w:numId="16" w16cid:durableId="1280991548">
    <w:abstractNumId w:val="15"/>
  </w:num>
  <w:num w:numId="17" w16cid:durableId="1252163348">
    <w:abstractNumId w:val="2"/>
  </w:num>
  <w:num w:numId="18" w16cid:durableId="1713530573">
    <w:abstractNumId w:val="4"/>
  </w:num>
  <w:num w:numId="19" w16cid:durableId="1122379372">
    <w:abstractNumId w:val="7"/>
  </w:num>
  <w:num w:numId="20" w16cid:durableId="10833350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25"/>
    <w:rsid w:val="000C5BA1"/>
    <w:rsid w:val="001F4BFE"/>
    <w:rsid w:val="002E1E6A"/>
    <w:rsid w:val="00530A11"/>
    <w:rsid w:val="006B4E77"/>
    <w:rsid w:val="007415F4"/>
    <w:rsid w:val="008777B0"/>
    <w:rsid w:val="00884026"/>
    <w:rsid w:val="009E54D8"/>
    <w:rsid w:val="00B10208"/>
    <w:rsid w:val="00B67A91"/>
    <w:rsid w:val="00C733D0"/>
    <w:rsid w:val="00D204B4"/>
    <w:rsid w:val="00D62D48"/>
    <w:rsid w:val="00DA6A25"/>
    <w:rsid w:val="00E13D8A"/>
    <w:rsid w:val="00E67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02EB27AA"/>
  <w15:chartTrackingRefBased/>
  <w15:docId w15:val="{0C5BDC8D-FFFA-4C11-B0F2-5624B58F6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2D48"/>
    <w:rPr>
      <w:rFonts w:ascii="Tahoma" w:hAnsi="Tahoma" w:cs="Tahoma"/>
      <w:sz w:val="16"/>
      <w:szCs w:val="16"/>
    </w:rPr>
  </w:style>
  <w:style w:type="character" w:customStyle="1" w:styleId="BalloonTextChar">
    <w:name w:val="Balloon Text Char"/>
    <w:basedOn w:val="DefaultParagraphFont"/>
    <w:link w:val="BalloonText"/>
    <w:uiPriority w:val="99"/>
    <w:semiHidden/>
    <w:rsid w:val="00D62D48"/>
    <w:rPr>
      <w:rFonts w:ascii="Tahoma" w:hAnsi="Tahoma" w:cs="Tahoma"/>
      <w:sz w:val="16"/>
      <w:szCs w:val="16"/>
    </w:rPr>
  </w:style>
  <w:style w:type="paragraph" w:styleId="BodyText">
    <w:name w:val="Body Text"/>
    <w:basedOn w:val="Normal"/>
    <w:link w:val="BodyTextChar"/>
    <w:rsid w:val="00C733D0"/>
    <w:pPr>
      <w:spacing w:line="360" w:lineRule="auto"/>
      <w:jc w:val="center"/>
    </w:pPr>
    <w:rPr>
      <w:rFonts w:eastAsia="Times"/>
      <w:b/>
      <w:szCs w:val="20"/>
    </w:rPr>
  </w:style>
  <w:style w:type="character" w:customStyle="1" w:styleId="BodyTextChar">
    <w:name w:val="Body Text Char"/>
    <w:basedOn w:val="DefaultParagraphFont"/>
    <w:link w:val="BodyText"/>
    <w:rsid w:val="00C733D0"/>
    <w:rPr>
      <w:rFonts w:eastAsia="Times"/>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hurchpublishing.org/siteassets/pdf/enriching-our-worship-2/enrichingourworship2.pdf" TargetMode="External"/><Relationship Id="rId13" Type="http://schemas.openxmlformats.org/officeDocument/2006/relationships/hyperlink" Target="https://www.churchpublishing.org/siteassets/pdf/enriching-our-worship-4/enrichingourworship4.pdf" TargetMode="External"/><Relationship Id="rId18" Type="http://schemas.openxmlformats.org/officeDocument/2006/relationships/hyperlink" Target="https://www.churchpublishing.org/siteassets/pdf/liturgies-and-prayers-related-to-childbearing/enrichingourworship5.pdf" TargetMode="External"/><Relationship Id="rId26" Type="http://schemas.openxmlformats.org/officeDocument/2006/relationships/hyperlink" Target="https://asermonforeverysunday.com/" TargetMode="External"/><Relationship Id="rId3" Type="http://schemas.openxmlformats.org/officeDocument/2006/relationships/settings" Target="settings.xml"/><Relationship Id="rId21" Type="http://schemas.openxmlformats.org/officeDocument/2006/relationships/hyperlink" Target="http://lectionarypage.net" TargetMode="External"/><Relationship Id="rId7" Type="http://schemas.openxmlformats.org/officeDocument/2006/relationships/hyperlink" Target="https://www.churchpublishing.org/siteassets/pdf/enriching-our-worship-1/enrichingourworship1.pdf" TargetMode="External"/><Relationship Id="rId12" Type="http://schemas.openxmlformats.org/officeDocument/2006/relationships/hyperlink" Target="https://www.churchpublishing.org/siteassets/pdf/enriching-our-worship-4/enrichingourworship4.pdf" TargetMode="External"/><Relationship Id="rId17" Type="http://schemas.openxmlformats.org/officeDocument/2006/relationships/hyperlink" Target="https://www.churchpublishing.org/siteassets/pdf/liturgies-and-prayers-related-to-childbearing/enrichingourworship5.pdf" TargetMode="External"/><Relationship Id="rId25" Type="http://schemas.openxmlformats.org/officeDocument/2006/relationships/hyperlink" Target="https://www.episcopalchurch.org/sermons-that-work/" TargetMode="External"/><Relationship Id="rId2" Type="http://schemas.openxmlformats.org/officeDocument/2006/relationships/styles" Target="styles.xml"/><Relationship Id="rId16" Type="http://schemas.openxmlformats.org/officeDocument/2006/relationships/hyperlink" Target="https://www.episcopalcommonprayer.org/uploads/1/2/9/8/129843103/authorized_for_use_expansive_language_versions_of_eucharistic_prayer_c.pdf" TargetMode="External"/><Relationship Id="rId20" Type="http://schemas.openxmlformats.org/officeDocument/2006/relationships/hyperlink" Target="https://www.episcopalcommonprayer.org/uploads/1/2/9/8/129843103/book_of_occasional_services_final.pd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episcopalcommonprayer.org" TargetMode="External"/><Relationship Id="rId11" Type="http://schemas.openxmlformats.org/officeDocument/2006/relationships/hyperlink" Target="https://www.episcopalchurch.org/wp-content/uploads/2021/01/service_at_the_loss_of_a_beloved_animal-1.pdf" TargetMode="External"/><Relationship Id="rId24" Type="http://schemas.openxmlformats.org/officeDocument/2006/relationships/hyperlink" Target="https://www.episcopalcommonprayer.org/uploads/1/2/9/8/129843103/lesser_feasts_and_fasts_-_2024__final_.pdf" TargetMode="External"/><Relationship Id="rId5" Type="http://schemas.openxmlformats.org/officeDocument/2006/relationships/hyperlink" Target="https://www.dioms.org/Resources/clergy.html" TargetMode="External"/><Relationship Id="rId15" Type="http://schemas.openxmlformats.org/officeDocument/2006/relationships/hyperlink" Target="https://www.episcopalchurch.org/wp-content/uploads/2019/11/ellibro_deoracion_comun.pdf" TargetMode="External"/><Relationship Id="rId23" Type="http://schemas.openxmlformats.org/officeDocument/2006/relationships/hyperlink" Target="https://lectionary.library.vanderbilt.edu/" TargetMode="External"/><Relationship Id="rId28" Type="http://schemas.openxmlformats.org/officeDocument/2006/relationships/hyperlink" Target="https://seasonofcreation.org/" TargetMode="External"/><Relationship Id="rId10" Type="http://schemas.openxmlformats.org/officeDocument/2006/relationships/hyperlink" Target="https://www.episcopalcommonprayer.org/uploads/1/2/9/8/129843103/book_of_occasional_services_final.pdf" TargetMode="External"/><Relationship Id="rId19" Type="http://schemas.openxmlformats.org/officeDocument/2006/relationships/hyperlink" Target="https://www.churchpublishing.org/siteassets/pdf/liturgies-and-prayers-related-to-childbearing/enrichingourworship5.pdf" TargetMode="External"/><Relationship Id="rId4" Type="http://schemas.openxmlformats.org/officeDocument/2006/relationships/webSettings" Target="webSettings.xml"/><Relationship Id="rId9" Type="http://schemas.openxmlformats.org/officeDocument/2006/relationships/hyperlink" Target="https://www.episcopalcommonprayer.org/uploads/1/2/9/8/129843103/book_of_occasional_services_final.pdf" TargetMode="External"/><Relationship Id="rId14" Type="http://schemas.openxmlformats.org/officeDocument/2006/relationships/hyperlink" Target="https://www.episcopalchurch.org/wp-content/uploads/2019/11/ellibro_deoracion_comun.pdf" TargetMode="External"/><Relationship Id="rId22" Type="http://schemas.openxmlformats.org/officeDocument/2006/relationships/hyperlink" Target="http://satucket.com/lectionary" TargetMode="External"/><Relationship Id="rId27" Type="http://schemas.openxmlformats.org/officeDocument/2006/relationships/hyperlink" Target="https://www.augsburgfortress.org/store/product/24395/"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3313</Words>
  <Characters>18885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Bringing the Living Word to Life</vt:lpstr>
    </vt:vector>
  </TitlesOfParts>
  <Company/>
  <LinksUpToDate>false</LinksUpToDate>
  <CharactersWithSpaces>22154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Bringing the Living Word to Life</dc:title>
  <dc:subject/>
  <dc:creator>receptionist</dc:creator>
  <cp:keywords/>
  <dc:description/>
  <cp:lastModifiedBy>Michael Piazza</cp:lastModifiedBy>
  <cp:revision>5</cp:revision>
  <cp:lastPrinted>2010-06-22T18:54:00Z</cp:lastPrinted>
  <dcterms:created xsi:type="dcterms:W3CDTF">2025-08-07T01:08:00Z</dcterms:created>
  <dcterms:modified xsi:type="dcterms:W3CDTF">2025-08-07T14:32:00Z</dcterms:modified>
</cp:coreProperties>
</file>